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16cid w16 w16cex w16sdtdh w16du wp14">
  <w:body>
    <w:p w:rsidR="00820069" w:rsidRDefault="00820069" w14:paraId="3744138B" w14:textId="77777777">
      <w:pPr>
        <w:pStyle w:val="BodyText"/>
      </w:pPr>
    </w:p>
    <w:p w:rsidRPr="00D220EA" w:rsidR="00D220EA" w:rsidP="00D220EA" w:rsidRDefault="00D220EA" w14:paraId="6245EAD7" w14:textId="52E4F5C9">
      <w:pPr>
        <w:jc w:val="center"/>
        <w:rPr>
          <w:rFonts w:ascii="Arial" w:hAnsi="Arial"/>
          <w:b/>
          <w:bCs/>
          <w:sz w:val="56"/>
          <w:szCs w:val="56"/>
        </w:rPr>
      </w:pPr>
      <w:r w:rsidRPr="00D220EA">
        <w:rPr>
          <w:rFonts w:ascii="Arial" w:hAnsi="Arial"/>
          <w:b/>
          <w:bCs/>
          <w:sz w:val="56"/>
          <w:szCs w:val="56"/>
        </w:rPr>
        <w:t xml:space="preserve">Initial Design Report </w:t>
      </w:r>
      <w:r w:rsidRPr="776FEE27" w:rsidR="1ADA3C4D">
        <w:rPr>
          <w:rFonts w:ascii="Arial" w:hAnsi="Arial"/>
          <w:b/>
          <w:bCs/>
          <w:sz w:val="56"/>
          <w:szCs w:val="56"/>
        </w:rPr>
        <w:t>2</w:t>
      </w:r>
    </w:p>
    <w:p w:rsidR="00D220EA" w:rsidRDefault="00D220EA" w14:paraId="7962709D" w14:textId="77777777">
      <w:pPr>
        <w:jc w:val="center"/>
        <w:rPr>
          <w:rFonts w:ascii="Arial" w:hAnsi="Arial"/>
          <w:b/>
          <w:bCs/>
          <w:sz w:val="40"/>
          <w:szCs w:val="40"/>
        </w:rPr>
      </w:pPr>
    </w:p>
    <w:p w:rsidR="00820069" w:rsidRDefault="4B9F2E44" w14:paraId="3744138C" w14:textId="608C1730">
      <w:pPr>
        <w:jc w:val="center"/>
        <w:rPr>
          <w:rFonts w:ascii="Arial" w:hAnsi="Arial"/>
          <w:b/>
          <w:bCs/>
          <w:sz w:val="40"/>
          <w:szCs w:val="40"/>
        </w:rPr>
      </w:pPr>
      <w:r w:rsidRPr="0FF92D7C">
        <w:rPr>
          <w:rFonts w:ascii="Arial" w:hAnsi="Arial"/>
          <w:b/>
          <w:bCs/>
          <w:sz w:val="40"/>
          <w:szCs w:val="40"/>
        </w:rPr>
        <w:t>FSAE Suspension</w:t>
      </w:r>
    </w:p>
    <w:p w:rsidR="682C1A21" w:rsidP="0FF92D7C" w:rsidRDefault="00AC6EF1" w14:paraId="65982BCC" w14:textId="3E91CE4E">
      <w:pPr>
        <w:jc w:val="center"/>
        <w:rPr>
          <w:rFonts w:ascii="Arial" w:hAnsi="Arial"/>
          <w:b/>
          <w:bCs/>
          <w:sz w:val="40"/>
          <w:szCs w:val="40"/>
        </w:rPr>
      </w:pPr>
      <w:r>
        <w:rPr>
          <w:rFonts w:ascii="Arial" w:hAnsi="Arial"/>
          <w:b/>
          <w:bCs/>
          <w:sz w:val="40"/>
          <w:szCs w:val="40"/>
        </w:rPr>
        <w:t xml:space="preserve">Competition Team Number </w:t>
      </w:r>
      <w:r w:rsidRPr="0FF92D7C" w:rsidR="682C1A21">
        <w:rPr>
          <w:rFonts w:ascii="Arial" w:hAnsi="Arial"/>
          <w:b/>
          <w:bCs/>
          <w:sz w:val="40"/>
          <w:szCs w:val="40"/>
        </w:rPr>
        <w:t>072</w:t>
      </w:r>
    </w:p>
    <w:p w:rsidR="00AC6EF1" w:rsidP="0FF92D7C" w:rsidRDefault="00AC6EF1" w14:paraId="0C896CDD" w14:textId="548EE5B6">
      <w:pPr>
        <w:jc w:val="center"/>
        <w:rPr>
          <w:rFonts w:ascii="Arial" w:hAnsi="Arial"/>
          <w:b/>
          <w:bCs/>
          <w:sz w:val="40"/>
          <w:szCs w:val="40"/>
        </w:rPr>
      </w:pPr>
      <w:r>
        <w:rPr>
          <w:rFonts w:ascii="Arial" w:hAnsi="Arial"/>
          <w:b/>
          <w:bCs/>
          <w:sz w:val="40"/>
          <w:szCs w:val="40"/>
        </w:rPr>
        <w:t>Lumberjack Racing</w:t>
      </w:r>
    </w:p>
    <w:p w:rsidR="00820069" w:rsidRDefault="00820069" w14:paraId="3744138D" w14:textId="77777777">
      <w:pPr>
        <w:jc w:val="center"/>
        <w:rPr>
          <w:rFonts w:ascii="Arial" w:hAnsi="Arial"/>
          <w:b/>
          <w:bCs/>
          <w:sz w:val="40"/>
          <w:szCs w:val="40"/>
        </w:rPr>
      </w:pPr>
    </w:p>
    <w:p w:rsidR="00820069" w:rsidRDefault="00820069" w14:paraId="3744138F" w14:textId="77777777">
      <w:pPr>
        <w:pStyle w:val="BodyText"/>
        <w:jc w:val="center"/>
      </w:pPr>
    </w:p>
    <w:p w:rsidR="00820069" w:rsidRDefault="1EDAD780" w14:paraId="37441391" w14:textId="495E10E7">
      <w:pPr>
        <w:pStyle w:val="BodyText"/>
        <w:jc w:val="center"/>
        <w:rPr>
          <w:rFonts w:ascii="Arial" w:hAnsi="Arial"/>
          <w:b/>
          <w:bCs/>
          <w:sz w:val="28"/>
          <w:szCs w:val="28"/>
        </w:rPr>
      </w:pPr>
      <w:r w:rsidRPr="4ED7ED76">
        <w:rPr>
          <w:rFonts w:ascii="Arial" w:hAnsi="Arial"/>
          <w:b/>
          <w:bCs/>
          <w:sz w:val="28"/>
          <w:szCs w:val="28"/>
        </w:rPr>
        <w:t>Parker Johnson: Suspension Design Lead</w:t>
      </w:r>
    </w:p>
    <w:p w:rsidR="00820069" w:rsidRDefault="68E00E83" w14:paraId="37441392" w14:textId="33832638">
      <w:pPr>
        <w:pStyle w:val="BodyText"/>
        <w:jc w:val="center"/>
        <w:rPr>
          <w:rFonts w:ascii="Arial" w:hAnsi="Arial"/>
          <w:b/>
          <w:bCs/>
          <w:sz w:val="28"/>
          <w:szCs w:val="28"/>
        </w:rPr>
      </w:pPr>
      <w:r w:rsidRPr="4ED7ED76">
        <w:rPr>
          <w:rFonts w:ascii="Arial" w:hAnsi="Arial"/>
          <w:b/>
          <w:bCs/>
          <w:sz w:val="28"/>
          <w:szCs w:val="28"/>
        </w:rPr>
        <w:t>Chris Laney: Brakes Engineer</w:t>
      </w:r>
    </w:p>
    <w:p w:rsidR="00820069" w:rsidRDefault="29141100" w14:paraId="37441393" w14:textId="3D95B665">
      <w:pPr>
        <w:pStyle w:val="BodyText"/>
        <w:jc w:val="center"/>
        <w:rPr>
          <w:rFonts w:ascii="Arial" w:hAnsi="Arial"/>
          <w:b/>
          <w:bCs/>
          <w:sz w:val="28"/>
          <w:szCs w:val="28"/>
        </w:rPr>
      </w:pPr>
      <w:r w:rsidRPr="4ED7ED76">
        <w:rPr>
          <w:rFonts w:ascii="Arial" w:hAnsi="Arial"/>
          <w:b/>
          <w:bCs/>
          <w:sz w:val="28"/>
          <w:szCs w:val="28"/>
        </w:rPr>
        <w:t>Garrett Pearson: A-Arm Engineer</w:t>
      </w:r>
    </w:p>
    <w:p w:rsidR="46A2E52D" w:rsidP="4ED7ED76" w:rsidRDefault="61AFAEC9" w14:paraId="34C9B427" w14:textId="7C9A1146">
      <w:pPr>
        <w:pStyle w:val="BodyText"/>
        <w:jc w:val="center"/>
        <w:rPr>
          <w:rFonts w:ascii="Arial" w:hAnsi="Arial"/>
          <w:b/>
          <w:bCs/>
          <w:sz w:val="28"/>
          <w:szCs w:val="28"/>
        </w:rPr>
      </w:pPr>
      <w:r w:rsidRPr="4ED7ED76">
        <w:rPr>
          <w:rFonts w:ascii="Arial" w:hAnsi="Arial"/>
          <w:b/>
          <w:bCs/>
          <w:sz w:val="28"/>
          <w:szCs w:val="28"/>
        </w:rPr>
        <w:t>Mathew Cusson: Steering Engineer</w:t>
      </w:r>
    </w:p>
    <w:p w:rsidR="46A2E52D" w:rsidP="4ED7ED76" w:rsidRDefault="336F61DD" w14:paraId="0F33AF09" w14:textId="58061680">
      <w:pPr>
        <w:pStyle w:val="BodyText"/>
        <w:jc w:val="center"/>
        <w:rPr>
          <w:rFonts w:ascii="Arial" w:hAnsi="Arial"/>
          <w:b/>
          <w:bCs/>
          <w:sz w:val="28"/>
          <w:szCs w:val="28"/>
        </w:rPr>
      </w:pPr>
      <w:r w:rsidRPr="4ED7ED76">
        <w:rPr>
          <w:rFonts w:ascii="Arial" w:hAnsi="Arial"/>
          <w:b/>
          <w:bCs/>
          <w:sz w:val="28"/>
          <w:szCs w:val="28"/>
        </w:rPr>
        <w:t>Joseph Ciao: Pushrod Assembly Engineer</w:t>
      </w:r>
    </w:p>
    <w:p w:rsidR="00820069" w:rsidP="00D220EA" w:rsidRDefault="00820069" w14:paraId="37441394" w14:textId="77777777">
      <w:pPr>
        <w:pStyle w:val="BodyText"/>
      </w:pPr>
    </w:p>
    <w:p w:rsidR="00820069" w:rsidP="00FB24AF" w:rsidRDefault="004803CD" w14:paraId="37441396" w14:textId="5BB0E316">
      <w:pPr>
        <w:pStyle w:val="BodyText"/>
        <w:jc w:val="center"/>
        <w:rPr>
          <w:rFonts w:ascii="Arial" w:hAnsi="Arial"/>
          <w:b/>
          <w:bCs/>
          <w:sz w:val="28"/>
          <w:szCs w:val="28"/>
        </w:rPr>
      </w:pPr>
      <w:r w:rsidRPr="4ED7ED76">
        <w:rPr>
          <w:rFonts w:ascii="Arial" w:hAnsi="Arial"/>
          <w:b/>
          <w:bCs/>
          <w:sz w:val="28"/>
          <w:szCs w:val="28"/>
        </w:rPr>
        <w:t>Fall 202</w:t>
      </w:r>
      <w:r w:rsidRPr="4ED7ED76" w:rsidR="68BB62BB">
        <w:rPr>
          <w:rFonts w:ascii="Arial" w:hAnsi="Arial"/>
          <w:b/>
          <w:bCs/>
          <w:sz w:val="28"/>
          <w:szCs w:val="28"/>
        </w:rPr>
        <w:t>4</w:t>
      </w:r>
      <w:r w:rsidRPr="4ED7ED76">
        <w:rPr>
          <w:rFonts w:ascii="Arial" w:hAnsi="Arial"/>
          <w:b/>
          <w:bCs/>
          <w:sz w:val="28"/>
          <w:szCs w:val="28"/>
        </w:rPr>
        <w:t>-Spring 202</w:t>
      </w:r>
      <w:r w:rsidRPr="4ED7ED76" w:rsidR="0C5D63D1">
        <w:rPr>
          <w:rFonts w:ascii="Arial" w:hAnsi="Arial"/>
          <w:b/>
          <w:bCs/>
          <w:sz w:val="28"/>
          <w:szCs w:val="28"/>
        </w:rPr>
        <w:t>5</w:t>
      </w:r>
    </w:p>
    <w:p w:rsidR="00820069" w:rsidRDefault="00820069" w14:paraId="37441397" w14:textId="77777777">
      <w:pPr>
        <w:pStyle w:val="BodyText"/>
      </w:pPr>
    </w:p>
    <w:p w:rsidR="00820069" w:rsidP="007D1693" w:rsidRDefault="007D1693" w14:paraId="3744139B" w14:textId="396C856C">
      <w:pPr>
        <w:pStyle w:val="BodyText"/>
        <w:jc w:val="center"/>
      </w:pPr>
      <w:r>
        <w:rPr>
          <w:noProof/>
        </w:rPr>
        <w:drawing>
          <wp:inline distT="0" distB="0" distL="0" distR="0" wp14:anchorId="134760F8" wp14:editId="37410536">
            <wp:extent cx="5953792" cy="3581400"/>
            <wp:effectExtent l="0" t="0" r="8890" b="0"/>
            <wp:docPr id="1549991412" name="Picture 1" descr="A yellow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991412" name="Picture 1" descr="A yellow text on a white background&#10;&#10;Description automatically generated"/>
                    <pic:cNvPicPr/>
                  </pic:nvPicPr>
                  <pic:blipFill>
                    <a:blip r:embed="rId11"/>
                    <a:stretch>
                      <a:fillRect/>
                    </a:stretch>
                  </pic:blipFill>
                  <pic:spPr>
                    <a:xfrm>
                      <a:off x="0" y="0"/>
                      <a:ext cx="5964607" cy="3587906"/>
                    </a:xfrm>
                    <a:prstGeom prst="rect">
                      <a:avLst/>
                    </a:prstGeom>
                  </pic:spPr>
                </pic:pic>
              </a:graphicData>
            </a:graphic>
          </wp:inline>
        </w:drawing>
      </w:r>
    </w:p>
    <w:p w:rsidR="00820069" w:rsidRDefault="00820069" w14:paraId="3744139C" w14:textId="77777777">
      <w:pPr>
        <w:pStyle w:val="BodyText"/>
      </w:pPr>
    </w:p>
    <w:p w:rsidR="00820069" w:rsidRDefault="00820069" w14:paraId="3744139D" w14:textId="77777777">
      <w:pPr>
        <w:pStyle w:val="BodyText"/>
      </w:pPr>
    </w:p>
    <w:p w:rsidR="00820069" w:rsidRDefault="00820069" w14:paraId="3744139E" w14:textId="77777777">
      <w:pPr>
        <w:pStyle w:val="BodyText"/>
      </w:pPr>
    </w:p>
    <w:p w:rsidR="00820069" w:rsidRDefault="00820069" w14:paraId="3744139F" w14:textId="7F243D44">
      <w:pPr>
        <w:pStyle w:val="BodyText"/>
        <w:rPr>
          <w:rFonts w:ascii="Arial" w:hAnsi="Arial"/>
          <w:b/>
          <w:bCs/>
        </w:rPr>
      </w:pPr>
      <w:r>
        <w:rPr>
          <w:rFonts w:ascii="Arial" w:hAnsi="Arial"/>
          <w:b/>
          <w:bCs/>
        </w:rPr>
        <w:t>Project Sponsor:</w:t>
      </w:r>
      <w:r w:rsidR="0027068C">
        <w:rPr>
          <w:rFonts w:ascii="Arial" w:hAnsi="Arial"/>
          <w:b/>
          <w:bCs/>
        </w:rPr>
        <w:t xml:space="preserve"> Northern Arizona University</w:t>
      </w:r>
    </w:p>
    <w:p w:rsidR="00820069" w:rsidRDefault="00820069" w14:paraId="374413A0" w14:textId="208B0B24">
      <w:pPr>
        <w:pStyle w:val="BodyText"/>
        <w:rPr>
          <w:rFonts w:ascii="Arial" w:hAnsi="Arial"/>
          <w:b/>
          <w:bCs/>
        </w:rPr>
      </w:pPr>
      <w:r>
        <w:rPr>
          <w:rFonts w:ascii="Arial" w:hAnsi="Arial"/>
          <w:b/>
          <w:bCs/>
        </w:rPr>
        <w:t>Faculty Advisor:</w:t>
      </w:r>
      <w:r w:rsidR="0027068C">
        <w:rPr>
          <w:rFonts w:ascii="Arial" w:hAnsi="Arial"/>
          <w:b/>
          <w:bCs/>
        </w:rPr>
        <w:t xml:space="preserve"> </w:t>
      </w:r>
      <w:r w:rsidR="00633841">
        <w:rPr>
          <w:rFonts w:ascii="Arial" w:hAnsi="Arial"/>
          <w:b/>
          <w:bCs/>
        </w:rPr>
        <w:t>Constantin Ciocanel</w:t>
      </w:r>
    </w:p>
    <w:p w:rsidR="00F56BAA" w:rsidP="4ED7ED76" w:rsidRDefault="00F56BAA" w14:paraId="4675E1A7" w14:textId="77777777">
      <w:pPr>
        <w:pStyle w:val="BodyText"/>
        <w:spacing w:line="259" w:lineRule="auto"/>
        <w:rPr>
          <w:rFonts w:ascii="Arial" w:hAnsi="Arial"/>
          <w:b/>
          <w:bCs/>
        </w:rPr>
      </w:pPr>
      <w:r w:rsidRPr="4ED7ED76">
        <w:rPr>
          <w:rFonts w:ascii="Arial" w:hAnsi="Arial"/>
          <w:b/>
          <w:bCs/>
        </w:rPr>
        <w:t>Instructor:</w:t>
      </w:r>
      <w:r w:rsidRPr="4ED7ED76" w:rsidR="03FB616E">
        <w:rPr>
          <w:rFonts w:ascii="Arial" w:hAnsi="Arial"/>
          <w:b/>
          <w:bCs/>
        </w:rPr>
        <w:t xml:space="preserve"> David Wil</w:t>
      </w:r>
      <w:r w:rsidR="004730D4">
        <w:rPr>
          <w:rFonts w:ascii="Arial" w:hAnsi="Arial"/>
          <w:b/>
          <w:bCs/>
        </w:rPr>
        <w:t>l</w:t>
      </w:r>
      <w:r w:rsidRPr="4ED7ED76" w:rsidR="03FB616E">
        <w:rPr>
          <w:rFonts w:ascii="Arial" w:hAnsi="Arial"/>
          <w:b/>
          <w:bCs/>
        </w:rPr>
        <w:t>y</w:t>
      </w:r>
    </w:p>
    <w:p w:rsidR="00E75444" w:rsidP="00E75444" w:rsidRDefault="00E75444" w14:paraId="11849391" w14:textId="77777777">
      <w:pPr>
        <w:pStyle w:val="Heading1"/>
        <w:pageBreakBefore/>
        <w:numPr>
          <w:ilvl w:val="0"/>
          <w:numId w:val="0"/>
        </w:numPr>
        <w:jc w:val="center"/>
      </w:pPr>
      <w:bookmarkStart w:name="_Toc183633865" w:id="0"/>
      <w:r>
        <w:t>TABLE OF CONTENTS</w:t>
      </w:r>
      <w:bookmarkEnd w:id="0"/>
    </w:p>
    <w:sdt>
      <w:sdtPr>
        <w:rPr>
          <w:rFonts w:ascii="Times New Roman" w:hAnsi="Times New Roman" w:eastAsia="AR PL UMing HK" w:cs="Lohit Hindi"/>
          <w:color w:val="auto"/>
          <w:kern w:val="1"/>
          <w:sz w:val="22"/>
          <w:szCs w:val="24"/>
          <w:lang w:eastAsia="hi-IN" w:bidi="hi-IN"/>
        </w:rPr>
        <w:id w:val="-28730125"/>
        <w:docPartObj>
          <w:docPartGallery w:val="Table of Contents"/>
          <w:docPartUnique/>
        </w:docPartObj>
      </w:sdtPr>
      <w:sdtEndPr>
        <w:rPr>
          <w:rFonts w:ascii="Times New Roman" w:hAnsi="Times New Roman" w:eastAsia="AR PL UMing HK" w:cs="Lohit Hindi"/>
          <w:b w:val="1"/>
          <w:bCs w:val="1"/>
          <w:noProof/>
          <w:color w:val="auto"/>
          <w:sz w:val="22"/>
          <w:szCs w:val="22"/>
          <w:lang w:eastAsia="hi-IN" w:bidi="hi-IN"/>
        </w:rPr>
      </w:sdtEndPr>
      <w:sdtContent>
        <w:p w:rsidR="00E75444" w:rsidP="00E75444" w:rsidRDefault="00E75444" w14:paraId="261DD78D" w14:textId="77777777">
          <w:pPr>
            <w:pStyle w:val="TOCHeading"/>
          </w:pPr>
          <w:r>
            <w:t>Contents</w:t>
          </w:r>
        </w:p>
        <w:p w:rsidR="005B7DBE" w:rsidRDefault="00E75444" w14:paraId="7322B819" w14:textId="741D86F3">
          <w:pPr>
            <w:pStyle w:val="TOC1"/>
            <w:rPr>
              <w:rFonts w:asciiTheme="minorHAnsi" w:hAnsiTheme="minorHAnsi" w:eastAsiaTheme="minorEastAsia" w:cstheme="minorBidi"/>
              <w:noProof/>
              <w:kern w:val="2"/>
              <w:sz w:val="24"/>
              <w:lang w:eastAsia="en-US" w:bidi="ar-SA"/>
              <w14:ligatures w14:val="standardContextual"/>
            </w:rPr>
          </w:pPr>
          <w:r>
            <w:fldChar w:fldCharType="begin"/>
          </w:r>
          <w:r>
            <w:instrText xml:space="preserve"> TOC \o "1-5" \u </w:instrText>
          </w:r>
          <w:r>
            <w:fldChar w:fldCharType="separate"/>
          </w:r>
          <w:r w:rsidR="005B7DBE">
            <w:rPr>
              <w:noProof/>
            </w:rPr>
            <w:t>TABLE OF CONTENTS</w:t>
          </w:r>
          <w:r w:rsidR="005B7DBE">
            <w:rPr>
              <w:noProof/>
            </w:rPr>
            <w:tab/>
          </w:r>
          <w:r w:rsidR="005B7DBE">
            <w:rPr>
              <w:noProof/>
            </w:rPr>
            <w:fldChar w:fldCharType="begin"/>
          </w:r>
          <w:r w:rsidR="005B7DBE">
            <w:rPr>
              <w:noProof/>
            </w:rPr>
            <w:instrText xml:space="preserve"> PAGEREF _Toc183633865 \h </w:instrText>
          </w:r>
          <w:r w:rsidR="005B7DBE">
            <w:rPr>
              <w:noProof/>
            </w:rPr>
          </w:r>
          <w:r w:rsidR="005B7DBE">
            <w:rPr>
              <w:noProof/>
            </w:rPr>
            <w:fldChar w:fldCharType="separate"/>
          </w:r>
          <w:r w:rsidR="005B7DBE">
            <w:rPr>
              <w:noProof/>
            </w:rPr>
            <w:t>3</w:t>
          </w:r>
          <w:r w:rsidR="005B7DBE">
            <w:rPr>
              <w:noProof/>
            </w:rPr>
            <w:fldChar w:fldCharType="end"/>
          </w:r>
        </w:p>
        <w:p w:rsidR="005B7DBE" w:rsidRDefault="005B7DBE" w14:paraId="15FD8E5F" w14:textId="59545F68">
          <w:pPr>
            <w:pStyle w:val="TOC1"/>
            <w:rPr>
              <w:rFonts w:asciiTheme="minorHAnsi" w:hAnsiTheme="minorHAnsi" w:eastAsiaTheme="minorEastAsia" w:cstheme="minorBidi"/>
              <w:noProof/>
              <w:kern w:val="2"/>
              <w:sz w:val="24"/>
              <w:lang w:eastAsia="en-US" w:bidi="ar-SA"/>
              <w14:ligatures w14:val="standardContextual"/>
            </w:rPr>
          </w:pPr>
          <w:r>
            <w:rPr>
              <w:noProof/>
            </w:rPr>
            <w:t>DISCLAIMER</w:t>
          </w:r>
          <w:r>
            <w:rPr>
              <w:noProof/>
            </w:rPr>
            <w:tab/>
          </w:r>
          <w:r>
            <w:rPr>
              <w:noProof/>
            </w:rPr>
            <w:fldChar w:fldCharType="begin"/>
          </w:r>
          <w:r>
            <w:rPr>
              <w:noProof/>
            </w:rPr>
            <w:instrText xml:space="preserve"> PAGEREF _Toc183633866 \h </w:instrText>
          </w:r>
          <w:r>
            <w:rPr>
              <w:noProof/>
            </w:rPr>
          </w:r>
          <w:r>
            <w:rPr>
              <w:noProof/>
            </w:rPr>
            <w:fldChar w:fldCharType="separate"/>
          </w:r>
          <w:r>
            <w:rPr>
              <w:noProof/>
            </w:rPr>
            <w:t>4</w:t>
          </w:r>
          <w:r>
            <w:rPr>
              <w:noProof/>
            </w:rPr>
            <w:fldChar w:fldCharType="end"/>
          </w:r>
        </w:p>
        <w:p w:rsidR="005B7DBE" w:rsidRDefault="005B7DBE" w14:paraId="3B4B8C95" w14:textId="602AB927">
          <w:pPr>
            <w:pStyle w:val="TOC1"/>
            <w:rPr>
              <w:rFonts w:asciiTheme="minorHAnsi" w:hAnsiTheme="minorHAnsi" w:eastAsiaTheme="minorEastAsia" w:cstheme="minorBidi"/>
              <w:noProof/>
              <w:kern w:val="2"/>
              <w:sz w:val="24"/>
              <w:lang w:eastAsia="en-US" w:bidi="ar-SA"/>
              <w14:ligatures w14:val="standardContextual"/>
            </w:rPr>
          </w:pPr>
          <w:r>
            <w:rPr>
              <w:noProof/>
            </w:rPr>
            <w:t>EXECUTIVE SUMMARY</w:t>
          </w:r>
          <w:r>
            <w:rPr>
              <w:noProof/>
            </w:rPr>
            <w:tab/>
          </w:r>
          <w:r>
            <w:rPr>
              <w:noProof/>
            </w:rPr>
            <w:fldChar w:fldCharType="begin"/>
          </w:r>
          <w:r>
            <w:rPr>
              <w:noProof/>
            </w:rPr>
            <w:instrText xml:space="preserve"> PAGEREF _Toc183633867 \h </w:instrText>
          </w:r>
          <w:r>
            <w:rPr>
              <w:noProof/>
            </w:rPr>
          </w:r>
          <w:r>
            <w:rPr>
              <w:noProof/>
            </w:rPr>
            <w:fldChar w:fldCharType="separate"/>
          </w:r>
          <w:r>
            <w:rPr>
              <w:noProof/>
            </w:rPr>
            <w:t>2</w:t>
          </w:r>
          <w:r>
            <w:rPr>
              <w:noProof/>
            </w:rPr>
            <w:fldChar w:fldCharType="end"/>
          </w:r>
        </w:p>
        <w:p w:rsidR="005B7DBE" w:rsidRDefault="005B7DBE" w14:paraId="5C5D0133" w14:textId="36F6287E">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1.1</w:t>
          </w:r>
          <w:r>
            <w:rPr>
              <w:rFonts w:asciiTheme="minorHAnsi" w:hAnsiTheme="minorHAnsi" w:eastAsiaTheme="minorEastAsia" w:cstheme="minorBidi"/>
              <w:noProof/>
              <w:kern w:val="2"/>
              <w:sz w:val="24"/>
              <w:lang w:eastAsia="en-US" w:bidi="ar-SA"/>
              <w14:ligatures w14:val="standardContextual"/>
            </w:rPr>
            <w:tab/>
          </w:r>
          <w:r>
            <w:rPr>
              <w:noProof/>
            </w:rPr>
            <w:t>Project Description(Chris)</w:t>
          </w:r>
          <w:r>
            <w:rPr>
              <w:noProof/>
            </w:rPr>
            <w:tab/>
          </w:r>
          <w:r>
            <w:rPr>
              <w:noProof/>
            </w:rPr>
            <w:fldChar w:fldCharType="begin"/>
          </w:r>
          <w:r>
            <w:rPr>
              <w:noProof/>
            </w:rPr>
            <w:instrText xml:space="preserve"> PAGEREF _Toc183633868 \h </w:instrText>
          </w:r>
          <w:r>
            <w:rPr>
              <w:noProof/>
            </w:rPr>
          </w:r>
          <w:r>
            <w:rPr>
              <w:noProof/>
            </w:rPr>
            <w:fldChar w:fldCharType="separate"/>
          </w:r>
          <w:r>
            <w:rPr>
              <w:noProof/>
            </w:rPr>
            <w:t>2</w:t>
          </w:r>
          <w:r>
            <w:rPr>
              <w:noProof/>
            </w:rPr>
            <w:fldChar w:fldCharType="end"/>
          </w:r>
        </w:p>
        <w:p w:rsidR="005B7DBE" w:rsidRDefault="005B7DBE" w14:paraId="7703EFE5" w14:textId="29621442">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1.2</w:t>
          </w:r>
          <w:r>
            <w:rPr>
              <w:rFonts w:asciiTheme="minorHAnsi" w:hAnsiTheme="minorHAnsi" w:eastAsiaTheme="minorEastAsia" w:cstheme="minorBidi"/>
              <w:noProof/>
              <w:kern w:val="2"/>
              <w:sz w:val="24"/>
              <w:lang w:eastAsia="en-US" w:bidi="ar-SA"/>
              <w14:ligatures w14:val="standardContextual"/>
            </w:rPr>
            <w:tab/>
          </w:r>
          <w:r>
            <w:rPr>
              <w:noProof/>
            </w:rPr>
            <w:t>Deliverables(Chris)</w:t>
          </w:r>
          <w:r>
            <w:rPr>
              <w:noProof/>
            </w:rPr>
            <w:tab/>
          </w:r>
          <w:r>
            <w:rPr>
              <w:noProof/>
            </w:rPr>
            <w:fldChar w:fldCharType="begin"/>
          </w:r>
          <w:r>
            <w:rPr>
              <w:noProof/>
            </w:rPr>
            <w:instrText xml:space="preserve"> PAGEREF _Toc183633869 \h </w:instrText>
          </w:r>
          <w:r>
            <w:rPr>
              <w:noProof/>
            </w:rPr>
          </w:r>
          <w:r>
            <w:rPr>
              <w:noProof/>
            </w:rPr>
            <w:fldChar w:fldCharType="separate"/>
          </w:r>
          <w:r>
            <w:rPr>
              <w:noProof/>
            </w:rPr>
            <w:t>2</w:t>
          </w:r>
          <w:r>
            <w:rPr>
              <w:noProof/>
            </w:rPr>
            <w:fldChar w:fldCharType="end"/>
          </w:r>
        </w:p>
        <w:p w:rsidR="005B7DBE" w:rsidRDefault="005B7DBE" w14:paraId="6D171362" w14:textId="3A7F0A79">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1.3</w:t>
          </w:r>
          <w:r>
            <w:rPr>
              <w:rFonts w:asciiTheme="minorHAnsi" w:hAnsiTheme="minorHAnsi" w:eastAsiaTheme="minorEastAsia" w:cstheme="minorBidi"/>
              <w:noProof/>
              <w:kern w:val="2"/>
              <w:sz w:val="24"/>
              <w:lang w:eastAsia="en-US" w:bidi="ar-SA"/>
              <w14:ligatures w14:val="standardContextual"/>
            </w:rPr>
            <w:tab/>
          </w:r>
          <w:r>
            <w:rPr>
              <w:noProof/>
            </w:rPr>
            <w:t>Success Metrics(Joseph)</w:t>
          </w:r>
          <w:r>
            <w:rPr>
              <w:noProof/>
            </w:rPr>
            <w:tab/>
          </w:r>
          <w:r>
            <w:rPr>
              <w:noProof/>
            </w:rPr>
            <w:fldChar w:fldCharType="begin"/>
          </w:r>
          <w:r>
            <w:rPr>
              <w:noProof/>
            </w:rPr>
            <w:instrText xml:space="preserve"> PAGEREF _Toc183633870 \h </w:instrText>
          </w:r>
          <w:r>
            <w:rPr>
              <w:noProof/>
            </w:rPr>
          </w:r>
          <w:r>
            <w:rPr>
              <w:noProof/>
            </w:rPr>
            <w:fldChar w:fldCharType="separate"/>
          </w:r>
          <w:r>
            <w:rPr>
              <w:noProof/>
            </w:rPr>
            <w:t>3</w:t>
          </w:r>
          <w:r>
            <w:rPr>
              <w:noProof/>
            </w:rPr>
            <w:fldChar w:fldCharType="end"/>
          </w:r>
        </w:p>
        <w:p w:rsidR="005B7DBE" w:rsidRDefault="005B7DBE" w14:paraId="294F85B9" w14:textId="4BE8C27D">
          <w:pPr>
            <w:pStyle w:val="TOC1"/>
            <w:tabs>
              <w:tab w:val="left" w:pos="566"/>
            </w:tabs>
            <w:rPr>
              <w:rFonts w:asciiTheme="minorHAnsi" w:hAnsiTheme="minorHAnsi" w:eastAsiaTheme="minorEastAsia" w:cstheme="minorBidi"/>
              <w:noProof/>
              <w:kern w:val="2"/>
              <w:sz w:val="24"/>
              <w:lang w:eastAsia="en-US" w:bidi="ar-SA"/>
              <w14:ligatures w14:val="standardContextual"/>
            </w:rPr>
          </w:pPr>
          <w:r>
            <w:rPr>
              <w:noProof/>
            </w:rPr>
            <w:t>2</w:t>
          </w:r>
          <w:r>
            <w:rPr>
              <w:rFonts w:asciiTheme="minorHAnsi" w:hAnsiTheme="minorHAnsi" w:eastAsiaTheme="minorEastAsia" w:cstheme="minorBidi"/>
              <w:noProof/>
              <w:kern w:val="2"/>
              <w:sz w:val="24"/>
              <w:lang w:eastAsia="en-US" w:bidi="ar-SA"/>
              <w14:ligatures w14:val="standardContextual"/>
            </w:rPr>
            <w:tab/>
          </w:r>
          <w:r>
            <w:rPr>
              <w:noProof/>
            </w:rPr>
            <w:t>REQUIREMENTS (Parker Johnson)</w:t>
          </w:r>
          <w:r>
            <w:rPr>
              <w:noProof/>
            </w:rPr>
            <w:tab/>
          </w:r>
          <w:r>
            <w:rPr>
              <w:noProof/>
            </w:rPr>
            <w:fldChar w:fldCharType="begin"/>
          </w:r>
          <w:r>
            <w:rPr>
              <w:noProof/>
            </w:rPr>
            <w:instrText xml:space="preserve"> PAGEREF _Toc183633871 \h </w:instrText>
          </w:r>
          <w:r>
            <w:rPr>
              <w:noProof/>
            </w:rPr>
          </w:r>
          <w:r>
            <w:rPr>
              <w:noProof/>
            </w:rPr>
            <w:fldChar w:fldCharType="separate"/>
          </w:r>
          <w:r>
            <w:rPr>
              <w:noProof/>
            </w:rPr>
            <w:t>4</w:t>
          </w:r>
          <w:r>
            <w:rPr>
              <w:noProof/>
            </w:rPr>
            <w:fldChar w:fldCharType="end"/>
          </w:r>
        </w:p>
        <w:p w:rsidR="005B7DBE" w:rsidRDefault="005B7DBE" w14:paraId="6AC9CC11" w14:textId="35508756">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2.1</w:t>
          </w:r>
          <w:r>
            <w:rPr>
              <w:rFonts w:asciiTheme="minorHAnsi" w:hAnsiTheme="minorHAnsi" w:eastAsiaTheme="minorEastAsia" w:cstheme="minorBidi"/>
              <w:noProof/>
              <w:kern w:val="2"/>
              <w:sz w:val="24"/>
              <w:lang w:eastAsia="en-US" w:bidi="ar-SA"/>
              <w14:ligatures w14:val="standardContextual"/>
            </w:rPr>
            <w:tab/>
          </w:r>
          <w:r>
            <w:rPr>
              <w:noProof/>
            </w:rPr>
            <w:t>Customer Requirements (Parker Johnson)</w:t>
          </w:r>
          <w:r>
            <w:rPr>
              <w:noProof/>
            </w:rPr>
            <w:tab/>
          </w:r>
          <w:r>
            <w:rPr>
              <w:noProof/>
            </w:rPr>
            <w:fldChar w:fldCharType="begin"/>
          </w:r>
          <w:r>
            <w:rPr>
              <w:noProof/>
            </w:rPr>
            <w:instrText xml:space="preserve"> PAGEREF _Toc183633872 \h </w:instrText>
          </w:r>
          <w:r>
            <w:rPr>
              <w:noProof/>
            </w:rPr>
          </w:r>
          <w:r>
            <w:rPr>
              <w:noProof/>
            </w:rPr>
            <w:fldChar w:fldCharType="separate"/>
          </w:r>
          <w:r>
            <w:rPr>
              <w:noProof/>
            </w:rPr>
            <w:t>4</w:t>
          </w:r>
          <w:r>
            <w:rPr>
              <w:noProof/>
            </w:rPr>
            <w:fldChar w:fldCharType="end"/>
          </w:r>
        </w:p>
        <w:p w:rsidR="005B7DBE" w:rsidRDefault="005B7DBE" w14:paraId="5AA69B6A" w14:textId="50905F7B">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2.2</w:t>
          </w:r>
          <w:r>
            <w:rPr>
              <w:rFonts w:asciiTheme="minorHAnsi" w:hAnsiTheme="minorHAnsi" w:eastAsiaTheme="minorEastAsia" w:cstheme="minorBidi"/>
              <w:noProof/>
              <w:kern w:val="2"/>
              <w:sz w:val="24"/>
              <w:lang w:eastAsia="en-US" w:bidi="ar-SA"/>
              <w14:ligatures w14:val="standardContextual"/>
            </w:rPr>
            <w:tab/>
          </w:r>
          <w:r>
            <w:rPr>
              <w:noProof/>
            </w:rPr>
            <w:t>Engineering Requirements (Parker Johnson)</w:t>
          </w:r>
          <w:r>
            <w:rPr>
              <w:noProof/>
            </w:rPr>
            <w:tab/>
          </w:r>
          <w:r>
            <w:rPr>
              <w:noProof/>
            </w:rPr>
            <w:fldChar w:fldCharType="begin"/>
          </w:r>
          <w:r>
            <w:rPr>
              <w:noProof/>
            </w:rPr>
            <w:instrText xml:space="preserve"> PAGEREF _Toc183633873 \h </w:instrText>
          </w:r>
          <w:r>
            <w:rPr>
              <w:noProof/>
            </w:rPr>
          </w:r>
          <w:r>
            <w:rPr>
              <w:noProof/>
            </w:rPr>
            <w:fldChar w:fldCharType="separate"/>
          </w:r>
          <w:r>
            <w:rPr>
              <w:noProof/>
            </w:rPr>
            <w:t>4</w:t>
          </w:r>
          <w:r>
            <w:rPr>
              <w:noProof/>
            </w:rPr>
            <w:fldChar w:fldCharType="end"/>
          </w:r>
        </w:p>
        <w:p w:rsidR="005B7DBE" w:rsidRDefault="005B7DBE" w14:paraId="44A5196F" w14:textId="6CD28719">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2.3</w:t>
          </w:r>
          <w:r>
            <w:rPr>
              <w:rFonts w:asciiTheme="minorHAnsi" w:hAnsiTheme="minorHAnsi" w:eastAsiaTheme="minorEastAsia" w:cstheme="minorBidi"/>
              <w:noProof/>
              <w:kern w:val="2"/>
              <w:sz w:val="24"/>
              <w:lang w:eastAsia="en-US" w:bidi="ar-SA"/>
              <w14:ligatures w14:val="standardContextual"/>
            </w:rPr>
            <w:tab/>
          </w:r>
          <w:r>
            <w:rPr>
              <w:noProof/>
            </w:rPr>
            <w:t>House of Quality (HoQ)(Joseph)</w:t>
          </w:r>
          <w:r>
            <w:rPr>
              <w:noProof/>
            </w:rPr>
            <w:tab/>
          </w:r>
          <w:r>
            <w:rPr>
              <w:noProof/>
            </w:rPr>
            <w:fldChar w:fldCharType="begin"/>
          </w:r>
          <w:r>
            <w:rPr>
              <w:noProof/>
            </w:rPr>
            <w:instrText xml:space="preserve"> PAGEREF _Toc183633874 \h </w:instrText>
          </w:r>
          <w:r>
            <w:rPr>
              <w:noProof/>
            </w:rPr>
          </w:r>
          <w:r>
            <w:rPr>
              <w:noProof/>
            </w:rPr>
            <w:fldChar w:fldCharType="separate"/>
          </w:r>
          <w:r>
            <w:rPr>
              <w:noProof/>
            </w:rPr>
            <w:t>5</w:t>
          </w:r>
          <w:r>
            <w:rPr>
              <w:noProof/>
            </w:rPr>
            <w:fldChar w:fldCharType="end"/>
          </w:r>
        </w:p>
        <w:p w:rsidR="005B7DBE" w:rsidRDefault="005B7DBE" w14:paraId="0CCD8EB2" w14:textId="3BFC4814">
          <w:pPr>
            <w:pStyle w:val="TOC1"/>
            <w:tabs>
              <w:tab w:val="left" w:pos="566"/>
            </w:tabs>
            <w:rPr>
              <w:rFonts w:asciiTheme="minorHAnsi" w:hAnsiTheme="minorHAnsi" w:eastAsiaTheme="minorEastAsia" w:cstheme="minorBidi"/>
              <w:noProof/>
              <w:kern w:val="2"/>
              <w:sz w:val="24"/>
              <w:lang w:eastAsia="en-US" w:bidi="ar-SA"/>
              <w14:ligatures w14:val="standardContextual"/>
            </w:rPr>
          </w:pPr>
          <w:r>
            <w:rPr>
              <w:noProof/>
            </w:rPr>
            <w:t>3</w:t>
          </w:r>
          <w:r>
            <w:rPr>
              <w:rFonts w:asciiTheme="minorHAnsi" w:hAnsiTheme="minorHAnsi" w:eastAsiaTheme="minorEastAsia" w:cstheme="minorBidi"/>
              <w:noProof/>
              <w:kern w:val="2"/>
              <w:sz w:val="24"/>
              <w:lang w:eastAsia="en-US" w:bidi="ar-SA"/>
              <w14:ligatures w14:val="standardContextual"/>
            </w:rPr>
            <w:tab/>
          </w:r>
          <w:r>
            <w:rPr>
              <w:noProof/>
            </w:rPr>
            <w:t>Research Within Your Design Space</w:t>
          </w:r>
          <w:r>
            <w:rPr>
              <w:noProof/>
            </w:rPr>
            <w:tab/>
          </w:r>
          <w:r>
            <w:rPr>
              <w:noProof/>
            </w:rPr>
            <w:fldChar w:fldCharType="begin"/>
          </w:r>
          <w:r>
            <w:rPr>
              <w:noProof/>
            </w:rPr>
            <w:instrText xml:space="preserve"> PAGEREF _Toc183633875 \h </w:instrText>
          </w:r>
          <w:r>
            <w:rPr>
              <w:noProof/>
            </w:rPr>
          </w:r>
          <w:r>
            <w:rPr>
              <w:noProof/>
            </w:rPr>
            <w:fldChar w:fldCharType="separate"/>
          </w:r>
          <w:r>
            <w:rPr>
              <w:noProof/>
            </w:rPr>
            <w:t>6</w:t>
          </w:r>
          <w:r>
            <w:rPr>
              <w:noProof/>
            </w:rPr>
            <w:fldChar w:fldCharType="end"/>
          </w:r>
        </w:p>
        <w:p w:rsidR="005B7DBE" w:rsidRDefault="005B7DBE" w14:paraId="44E7EE33" w14:textId="01104C31">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3.1</w:t>
          </w:r>
          <w:r>
            <w:rPr>
              <w:rFonts w:asciiTheme="minorHAnsi" w:hAnsiTheme="minorHAnsi" w:eastAsiaTheme="minorEastAsia" w:cstheme="minorBidi"/>
              <w:noProof/>
              <w:kern w:val="2"/>
              <w:sz w:val="24"/>
              <w:lang w:eastAsia="en-US" w:bidi="ar-SA"/>
              <w14:ligatures w14:val="standardContextual"/>
            </w:rPr>
            <w:tab/>
          </w:r>
          <w:r>
            <w:rPr>
              <w:noProof/>
            </w:rPr>
            <w:t>Benchmarking</w:t>
          </w:r>
          <w:r>
            <w:rPr>
              <w:noProof/>
            </w:rPr>
            <w:tab/>
          </w:r>
          <w:r>
            <w:rPr>
              <w:noProof/>
            </w:rPr>
            <w:fldChar w:fldCharType="begin"/>
          </w:r>
          <w:r>
            <w:rPr>
              <w:noProof/>
            </w:rPr>
            <w:instrText xml:space="preserve"> PAGEREF _Toc183633876 \h </w:instrText>
          </w:r>
          <w:r>
            <w:rPr>
              <w:noProof/>
            </w:rPr>
          </w:r>
          <w:r>
            <w:rPr>
              <w:noProof/>
            </w:rPr>
            <w:fldChar w:fldCharType="separate"/>
          </w:r>
          <w:r>
            <w:rPr>
              <w:noProof/>
            </w:rPr>
            <w:t>6</w:t>
          </w:r>
          <w:r>
            <w:rPr>
              <w:noProof/>
            </w:rPr>
            <w:fldChar w:fldCharType="end"/>
          </w:r>
        </w:p>
        <w:p w:rsidR="005B7DBE" w:rsidRDefault="005B7DBE" w14:paraId="10A9E276" w14:textId="7B534FA7">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3.1.1</w:t>
          </w:r>
          <w:r>
            <w:rPr>
              <w:rFonts w:asciiTheme="minorHAnsi" w:hAnsiTheme="minorHAnsi" w:eastAsiaTheme="minorEastAsia" w:cstheme="minorBidi"/>
              <w:noProof/>
              <w:kern w:val="2"/>
              <w:sz w:val="24"/>
              <w:lang w:eastAsia="en-US" w:bidi="ar-SA"/>
              <w14:ligatures w14:val="standardContextual"/>
            </w:rPr>
            <w:tab/>
          </w:r>
          <w:r>
            <w:rPr>
              <w:noProof/>
            </w:rPr>
            <w:t>A-Arm/General Measurements (Garrett Pearson)</w:t>
          </w:r>
          <w:r>
            <w:rPr>
              <w:noProof/>
            </w:rPr>
            <w:tab/>
          </w:r>
          <w:r>
            <w:rPr>
              <w:noProof/>
            </w:rPr>
            <w:fldChar w:fldCharType="begin"/>
          </w:r>
          <w:r>
            <w:rPr>
              <w:noProof/>
            </w:rPr>
            <w:instrText xml:space="preserve"> PAGEREF _Toc183633877 \h </w:instrText>
          </w:r>
          <w:r>
            <w:rPr>
              <w:noProof/>
            </w:rPr>
          </w:r>
          <w:r>
            <w:rPr>
              <w:noProof/>
            </w:rPr>
            <w:fldChar w:fldCharType="separate"/>
          </w:r>
          <w:r>
            <w:rPr>
              <w:noProof/>
            </w:rPr>
            <w:t>6</w:t>
          </w:r>
          <w:r>
            <w:rPr>
              <w:noProof/>
            </w:rPr>
            <w:fldChar w:fldCharType="end"/>
          </w:r>
        </w:p>
        <w:p w:rsidR="005B7DBE" w:rsidRDefault="005B7DBE" w14:paraId="60618ABA" w14:textId="74306644">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3.1.2</w:t>
          </w:r>
          <w:r>
            <w:rPr>
              <w:rFonts w:asciiTheme="minorHAnsi" w:hAnsiTheme="minorHAnsi" w:eastAsiaTheme="minorEastAsia" w:cstheme="minorBidi"/>
              <w:noProof/>
              <w:kern w:val="2"/>
              <w:sz w:val="24"/>
              <w:lang w:eastAsia="en-US" w:bidi="ar-SA"/>
              <w14:ligatures w14:val="standardContextual"/>
            </w:rPr>
            <w:tab/>
          </w:r>
          <w:r>
            <w:rPr>
              <w:noProof/>
            </w:rPr>
            <w:t>Brakes (Chris Laney)</w:t>
          </w:r>
          <w:r>
            <w:rPr>
              <w:noProof/>
            </w:rPr>
            <w:tab/>
          </w:r>
          <w:r>
            <w:rPr>
              <w:noProof/>
            </w:rPr>
            <w:fldChar w:fldCharType="begin"/>
          </w:r>
          <w:r>
            <w:rPr>
              <w:noProof/>
            </w:rPr>
            <w:instrText xml:space="preserve"> PAGEREF _Toc183633878 \h </w:instrText>
          </w:r>
          <w:r>
            <w:rPr>
              <w:noProof/>
            </w:rPr>
          </w:r>
          <w:r>
            <w:rPr>
              <w:noProof/>
            </w:rPr>
            <w:fldChar w:fldCharType="separate"/>
          </w:r>
          <w:r>
            <w:rPr>
              <w:noProof/>
            </w:rPr>
            <w:t>6</w:t>
          </w:r>
          <w:r>
            <w:rPr>
              <w:noProof/>
            </w:rPr>
            <w:fldChar w:fldCharType="end"/>
          </w:r>
        </w:p>
        <w:p w:rsidR="005B7DBE" w:rsidRDefault="005B7DBE" w14:paraId="1913F4D0" w14:textId="2F6A041F">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3.1.3</w:t>
          </w:r>
          <w:r>
            <w:rPr>
              <w:rFonts w:asciiTheme="minorHAnsi" w:hAnsiTheme="minorHAnsi" w:eastAsiaTheme="minorEastAsia" w:cstheme="minorBidi"/>
              <w:noProof/>
              <w:kern w:val="2"/>
              <w:sz w:val="24"/>
              <w:lang w:eastAsia="en-US" w:bidi="ar-SA"/>
              <w14:ligatures w14:val="standardContextual"/>
            </w:rPr>
            <w:tab/>
          </w:r>
          <w:r>
            <w:rPr>
              <w:noProof/>
            </w:rPr>
            <w:t>Pushrod/Dampers (Joseph Ciao)</w:t>
          </w:r>
          <w:r>
            <w:rPr>
              <w:noProof/>
            </w:rPr>
            <w:tab/>
          </w:r>
          <w:r>
            <w:rPr>
              <w:noProof/>
            </w:rPr>
            <w:fldChar w:fldCharType="begin"/>
          </w:r>
          <w:r>
            <w:rPr>
              <w:noProof/>
            </w:rPr>
            <w:instrText xml:space="preserve"> PAGEREF _Toc183633879 \h </w:instrText>
          </w:r>
          <w:r>
            <w:rPr>
              <w:noProof/>
            </w:rPr>
          </w:r>
          <w:r>
            <w:rPr>
              <w:noProof/>
            </w:rPr>
            <w:fldChar w:fldCharType="separate"/>
          </w:r>
          <w:r>
            <w:rPr>
              <w:noProof/>
            </w:rPr>
            <w:t>7</w:t>
          </w:r>
          <w:r>
            <w:rPr>
              <w:noProof/>
            </w:rPr>
            <w:fldChar w:fldCharType="end"/>
          </w:r>
        </w:p>
        <w:p w:rsidR="005B7DBE" w:rsidRDefault="005B7DBE" w14:paraId="2DA390FA" w14:textId="023A92BF">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3.1.4</w:t>
          </w:r>
          <w:r>
            <w:rPr>
              <w:rFonts w:asciiTheme="minorHAnsi" w:hAnsiTheme="minorHAnsi" w:eastAsiaTheme="minorEastAsia" w:cstheme="minorBidi"/>
              <w:noProof/>
              <w:kern w:val="2"/>
              <w:sz w:val="24"/>
              <w:lang w:eastAsia="en-US" w:bidi="ar-SA"/>
              <w14:ligatures w14:val="standardContextual"/>
            </w:rPr>
            <w:tab/>
          </w:r>
          <w:r>
            <w:rPr>
              <w:noProof/>
            </w:rPr>
            <w:t>Steering (Matthew Cusson)</w:t>
          </w:r>
          <w:r>
            <w:rPr>
              <w:noProof/>
            </w:rPr>
            <w:tab/>
          </w:r>
          <w:r>
            <w:rPr>
              <w:noProof/>
            </w:rPr>
            <w:fldChar w:fldCharType="begin"/>
          </w:r>
          <w:r>
            <w:rPr>
              <w:noProof/>
            </w:rPr>
            <w:instrText xml:space="preserve"> PAGEREF _Toc183633880 \h </w:instrText>
          </w:r>
          <w:r>
            <w:rPr>
              <w:noProof/>
            </w:rPr>
          </w:r>
          <w:r>
            <w:rPr>
              <w:noProof/>
            </w:rPr>
            <w:fldChar w:fldCharType="separate"/>
          </w:r>
          <w:r>
            <w:rPr>
              <w:noProof/>
            </w:rPr>
            <w:t>7</w:t>
          </w:r>
          <w:r>
            <w:rPr>
              <w:noProof/>
            </w:rPr>
            <w:fldChar w:fldCharType="end"/>
          </w:r>
        </w:p>
        <w:p w:rsidR="005B7DBE" w:rsidRDefault="005B7DBE" w14:paraId="76FD903F" w14:textId="7A86DCE1">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3.2</w:t>
          </w:r>
          <w:r>
            <w:rPr>
              <w:rFonts w:asciiTheme="minorHAnsi" w:hAnsiTheme="minorHAnsi" w:eastAsiaTheme="minorEastAsia" w:cstheme="minorBidi"/>
              <w:noProof/>
              <w:kern w:val="2"/>
              <w:sz w:val="24"/>
              <w:lang w:eastAsia="en-US" w:bidi="ar-SA"/>
              <w14:ligatures w14:val="standardContextual"/>
            </w:rPr>
            <w:tab/>
          </w:r>
          <w:r>
            <w:rPr>
              <w:noProof/>
            </w:rPr>
            <w:t>Literature Review</w:t>
          </w:r>
          <w:r>
            <w:rPr>
              <w:noProof/>
            </w:rPr>
            <w:tab/>
          </w:r>
          <w:r>
            <w:rPr>
              <w:noProof/>
            </w:rPr>
            <w:fldChar w:fldCharType="begin"/>
          </w:r>
          <w:r>
            <w:rPr>
              <w:noProof/>
            </w:rPr>
            <w:instrText xml:space="preserve"> PAGEREF _Toc183633881 \h </w:instrText>
          </w:r>
          <w:r>
            <w:rPr>
              <w:noProof/>
            </w:rPr>
          </w:r>
          <w:r>
            <w:rPr>
              <w:noProof/>
            </w:rPr>
            <w:fldChar w:fldCharType="separate"/>
          </w:r>
          <w:r>
            <w:rPr>
              <w:noProof/>
            </w:rPr>
            <w:t>7</w:t>
          </w:r>
          <w:r>
            <w:rPr>
              <w:noProof/>
            </w:rPr>
            <w:fldChar w:fldCharType="end"/>
          </w:r>
        </w:p>
        <w:p w:rsidR="005B7DBE" w:rsidRDefault="005B7DBE" w14:paraId="7893C163" w14:textId="0FEA8E17">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3.2.1</w:t>
          </w:r>
          <w:r>
            <w:rPr>
              <w:rFonts w:asciiTheme="minorHAnsi" w:hAnsiTheme="minorHAnsi" w:eastAsiaTheme="minorEastAsia" w:cstheme="minorBidi"/>
              <w:noProof/>
              <w:kern w:val="2"/>
              <w:sz w:val="24"/>
              <w:lang w:eastAsia="en-US" w:bidi="ar-SA"/>
              <w14:ligatures w14:val="standardContextual"/>
            </w:rPr>
            <w:tab/>
          </w:r>
          <w:r>
            <w:rPr>
              <w:noProof/>
            </w:rPr>
            <w:t>Suspension Geometry &amp; Steering Knuckle Literature review (Parker Johnson)</w:t>
          </w:r>
          <w:r>
            <w:rPr>
              <w:noProof/>
            </w:rPr>
            <w:tab/>
          </w:r>
          <w:r>
            <w:rPr>
              <w:noProof/>
            </w:rPr>
            <w:fldChar w:fldCharType="begin"/>
          </w:r>
          <w:r>
            <w:rPr>
              <w:noProof/>
            </w:rPr>
            <w:instrText xml:space="preserve"> PAGEREF _Toc183633882 \h </w:instrText>
          </w:r>
          <w:r>
            <w:rPr>
              <w:noProof/>
            </w:rPr>
          </w:r>
          <w:r>
            <w:rPr>
              <w:noProof/>
            </w:rPr>
            <w:fldChar w:fldCharType="separate"/>
          </w:r>
          <w:r>
            <w:rPr>
              <w:noProof/>
            </w:rPr>
            <w:t>7</w:t>
          </w:r>
          <w:r>
            <w:rPr>
              <w:noProof/>
            </w:rPr>
            <w:fldChar w:fldCharType="end"/>
          </w:r>
        </w:p>
        <w:p w:rsidR="005B7DBE" w:rsidRDefault="005B7DBE" w14:paraId="576EE095" w14:textId="3F7C63FF">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3.2.2</w:t>
          </w:r>
          <w:r>
            <w:rPr>
              <w:rFonts w:asciiTheme="minorHAnsi" w:hAnsiTheme="minorHAnsi" w:eastAsiaTheme="minorEastAsia" w:cstheme="minorBidi"/>
              <w:noProof/>
              <w:kern w:val="2"/>
              <w:sz w:val="24"/>
              <w:lang w:eastAsia="en-US" w:bidi="ar-SA"/>
              <w14:ligatures w14:val="standardContextual"/>
            </w:rPr>
            <w:tab/>
          </w:r>
          <w:r>
            <w:rPr>
              <w:noProof/>
            </w:rPr>
            <w:t>Brakes Literature Review - Chris Laney</w:t>
          </w:r>
          <w:r>
            <w:rPr>
              <w:noProof/>
            </w:rPr>
            <w:tab/>
          </w:r>
          <w:r>
            <w:rPr>
              <w:noProof/>
            </w:rPr>
            <w:fldChar w:fldCharType="begin"/>
          </w:r>
          <w:r>
            <w:rPr>
              <w:noProof/>
            </w:rPr>
            <w:instrText xml:space="preserve"> PAGEREF _Toc183633883 \h </w:instrText>
          </w:r>
          <w:r>
            <w:rPr>
              <w:noProof/>
            </w:rPr>
          </w:r>
          <w:r>
            <w:rPr>
              <w:noProof/>
            </w:rPr>
            <w:fldChar w:fldCharType="separate"/>
          </w:r>
          <w:r>
            <w:rPr>
              <w:noProof/>
            </w:rPr>
            <w:t>8</w:t>
          </w:r>
          <w:r>
            <w:rPr>
              <w:noProof/>
            </w:rPr>
            <w:fldChar w:fldCharType="end"/>
          </w:r>
        </w:p>
        <w:p w:rsidR="005B7DBE" w:rsidRDefault="005B7DBE" w14:paraId="53AAAA71" w14:textId="71EBC5DE">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3.2.3</w:t>
          </w:r>
          <w:r>
            <w:rPr>
              <w:rFonts w:asciiTheme="minorHAnsi" w:hAnsiTheme="minorHAnsi" w:eastAsiaTheme="minorEastAsia" w:cstheme="minorBidi"/>
              <w:noProof/>
              <w:kern w:val="2"/>
              <w:sz w:val="24"/>
              <w:lang w:eastAsia="en-US" w:bidi="ar-SA"/>
              <w14:ligatures w14:val="standardContextual"/>
            </w:rPr>
            <w:tab/>
          </w:r>
          <w:r>
            <w:rPr>
              <w:noProof/>
            </w:rPr>
            <w:t>A-Arm Literature Review (Garrett Pearson)</w:t>
          </w:r>
          <w:r>
            <w:rPr>
              <w:noProof/>
            </w:rPr>
            <w:tab/>
          </w:r>
          <w:r>
            <w:rPr>
              <w:noProof/>
            </w:rPr>
            <w:fldChar w:fldCharType="begin"/>
          </w:r>
          <w:r>
            <w:rPr>
              <w:noProof/>
            </w:rPr>
            <w:instrText xml:space="preserve"> PAGEREF _Toc183633884 \h </w:instrText>
          </w:r>
          <w:r>
            <w:rPr>
              <w:noProof/>
            </w:rPr>
          </w:r>
          <w:r>
            <w:rPr>
              <w:noProof/>
            </w:rPr>
            <w:fldChar w:fldCharType="separate"/>
          </w:r>
          <w:r>
            <w:rPr>
              <w:noProof/>
            </w:rPr>
            <w:t>9</w:t>
          </w:r>
          <w:r>
            <w:rPr>
              <w:noProof/>
            </w:rPr>
            <w:fldChar w:fldCharType="end"/>
          </w:r>
        </w:p>
        <w:p w:rsidR="005B7DBE" w:rsidRDefault="005B7DBE" w14:paraId="5559839F" w14:textId="7433CAE7">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3.2.4</w:t>
          </w:r>
          <w:r>
            <w:rPr>
              <w:rFonts w:asciiTheme="minorHAnsi" w:hAnsiTheme="minorHAnsi" w:eastAsiaTheme="minorEastAsia" w:cstheme="minorBidi"/>
              <w:noProof/>
              <w:kern w:val="2"/>
              <w:sz w:val="24"/>
              <w:lang w:eastAsia="en-US" w:bidi="ar-SA"/>
              <w14:ligatures w14:val="standardContextual"/>
            </w:rPr>
            <w:tab/>
          </w:r>
          <w:r>
            <w:rPr>
              <w:noProof/>
            </w:rPr>
            <w:t>Steering Literature Review (Mathew Cusson)</w:t>
          </w:r>
          <w:r>
            <w:rPr>
              <w:noProof/>
            </w:rPr>
            <w:tab/>
          </w:r>
          <w:r>
            <w:rPr>
              <w:noProof/>
            </w:rPr>
            <w:fldChar w:fldCharType="begin"/>
          </w:r>
          <w:r>
            <w:rPr>
              <w:noProof/>
            </w:rPr>
            <w:instrText xml:space="preserve"> PAGEREF _Toc183633885 \h </w:instrText>
          </w:r>
          <w:r>
            <w:rPr>
              <w:noProof/>
            </w:rPr>
          </w:r>
          <w:r>
            <w:rPr>
              <w:noProof/>
            </w:rPr>
            <w:fldChar w:fldCharType="separate"/>
          </w:r>
          <w:r>
            <w:rPr>
              <w:noProof/>
            </w:rPr>
            <w:t>9</w:t>
          </w:r>
          <w:r>
            <w:rPr>
              <w:noProof/>
            </w:rPr>
            <w:fldChar w:fldCharType="end"/>
          </w:r>
        </w:p>
        <w:p w:rsidR="005B7DBE" w:rsidRDefault="005B7DBE" w14:paraId="661B4B0B" w14:textId="7DF18EFE">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3.2.5</w:t>
          </w:r>
          <w:r>
            <w:rPr>
              <w:rFonts w:asciiTheme="minorHAnsi" w:hAnsiTheme="minorHAnsi" w:eastAsiaTheme="minorEastAsia" w:cstheme="minorBidi"/>
              <w:noProof/>
              <w:kern w:val="2"/>
              <w:sz w:val="24"/>
              <w:lang w:eastAsia="en-US" w:bidi="ar-SA"/>
              <w14:ligatures w14:val="standardContextual"/>
            </w:rPr>
            <w:tab/>
          </w:r>
          <w:r>
            <w:rPr>
              <w:noProof/>
            </w:rPr>
            <w:t>Pushrod Literature Review (Joseph Ciao)</w:t>
          </w:r>
          <w:r>
            <w:rPr>
              <w:noProof/>
            </w:rPr>
            <w:tab/>
          </w:r>
          <w:r>
            <w:rPr>
              <w:noProof/>
            </w:rPr>
            <w:fldChar w:fldCharType="begin"/>
          </w:r>
          <w:r>
            <w:rPr>
              <w:noProof/>
            </w:rPr>
            <w:instrText xml:space="preserve"> PAGEREF _Toc183633886 \h </w:instrText>
          </w:r>
          <w:r>
            <w:rPr>
              <w:noProof/>
            </w:rPr>
          </w:r>
          <w:r>
            <w:rPr>
              <w:noProof/>
            </w:rPr>
            <w:fldChar w:fldCharType="separate"/>
          </w:r>
          <w:r>
            <w:rPr>
              <w:noProof/>
            </w:rPr>
            <w:t>10</w:t>
          </w:r>
          <w:r>
            <w:rPr>
              <w:noProof/>
            </w:rPr>
            <w:fldChar w:fldCharType="end"/>
          </w:r>
        </w:p>
        <w:p w:rsidR="005B7DBE" w:rsidRDefault="005B7DBE" w14:paraId="401ACE7F" w14:textId="4009A74D">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3.3</w:t>
          </w:r>
          <w:r>
            <w:rPr>
              <w:rFonts w:asciiTheme="minorHAnsi" w:hAnsiTheme="minorHAnsi" w:eastAsiaTheme="minorEastAsia" w:cstheme="minorBidi"/>
              <w:noProof/>
              <w:kern w:val="2"/>
              <w:sz w:val="24"/>
              <w:lang w:eastAsia="en-US" w:bidi="ar-SA"/>
              <w14:ligatures w14:val="standardContextual"/>
            </w:rPr>
            <w:tab/>
          </w:r>
          <w:r>
            <w:rPr>
              <w:noProof/>
            </w:rPr>
            <w:t>Mathematical Modeling</w:t>
          </w:r>
          <w:r>
            <w:rPr>
              <w:noProof/>
            </w:rPr>
            <w:tab/>
          </w:r>
          <w:r>
            <w:rPr>
              <w:noProof/>
            </w:rPr>
            <w:fldChar w:fldCharType="begin"/>
          </w:r>
          <w:r>
            <w:rPr>
              <w:noProof/>
            </w:rPr>
            <w:instrText xml:space="preserve"> PAGEREF _Toc183633887 \h </w:instrText>
          </w:r>
          <w:r>
            <w:rPr>
              <w:noProof/>
            </w:rPr>
          </w:r>
          <w:r>
            <w:rPr>
              <w:noProof/>
            </w:rPr>
            <w:fldChar w:fldCharType="separate"/>
          </w:r>
          <w:r>
            <w:rPr>
              <w:noProof/>
            </w:rPr>
            <w:t>11</w:t>
          </w:r>
          <w:r>
            <w:rPr>
              <w:noProof/>
            </w:rPr>
            <w:fldChar w:fldCharType="end"/>
          </w:r>
        </w:p>
        <w:p w:rsidR="005B7DBE" w:rsidRDefault="005B7DBE" w14:paraId="5F70AE62" w14:textId="37100658">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3.3.1</w:t>
          </w:r>
          <w:r>
            <w:rPr>
              <w:rFonts w:asciiTheme="minorHAnsi" w:hAnsiTheme="minorHAnsi" w:eastAsiaTheme="minorEastAsia" w:cstheme="minorBidi"/>
              <w:noProof/>
              <w:kern w:val="2"/>
              <w:sz w:val="24"/>
              <w:lang w:eastAsia="en-US" w:bidi="ar-SA"/>
              <w14:ligatures w14:val="standardContextual"/>
            </w:rPr>
            <w:tab/>
          </w:r>
          <w:r>
            <w:rPr>
              <w:noProof/>
            </w:rPr>
            <w:t>Parker Johnson</w:t>
          </w:r>
          <w:r>
            <w:rPr>
              <w:noProof/>
            </w:rPr>
            <w:tab/>
          </w:r>
          <w:r>
            <w:rPr>
              <w:noProof/>
            </w:rPr>
            <w:fldChar w:fldCharType="begin"/>
          </w:r>
          <w:r>
            <w:rPr>
              <w:noProof/>
            </w:rPr>
            <w:instrText xml:space="preserve"> PAGEREF _Toc183633888 \h </w:instrText>
          </w:r>
          <w:r>
            <w:rPr>
              <w:noProof/>
            </w:rPr>
          </w:r>
          <w:r>
            <w:rPr>
              <w:noProof/>
            </w:rPr>
            <w:fldChar w:fldCharType="separate"/>
          </w:r>
          <w:r>
            <w:rPr>
              <w:noProof/>
            </w:rPr>
            <w:t>11</w:t>
          </w:r>
          <w:r>
            <w:rPr>
              <w:noProof/>
            </w:rPr>
            <w:fldChar w:fldCharType="end"/>
          </w:r>
        </w:p>
        <w:p w:rsidR="005B7DBE" w:rsidRDefault="005B7DBE" w14:paraId="00DED40D" w14:textId="20107D33">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3.3.2</w:t>
          </w:r>
          <w:r>
            <w:rPr>
              <w:rFonts w:asciiTheme="minorHAnsi" w:hAnsiTheme="minorHAnsi" w:eastAsiaTheme="minorEastAsia" w:cstheme="minorBidi"/>
              <w:noProof/>
              <w:kern w:val="2"/>
              <w:sz w:val="24"/>
              <w:lang w:eastAsia="en-US" w:bidi="ar-SA"/>
              <w14:ligatures w14:val="standardContextual"/>
            </w:rPr>
            <w:tab/>
          </w:r>
          <w:r>
            <w:rPr>
              <w:noProof/>
            </w:rPr>
            <w:t>Brakes - Chris Laney</w:t>
          </w:r>
          <w:r>
            <w:rPr>
              <w:noProof/>
            </w:rPr>
            <w:tab/>
          </w:r>
          <w:r>
            <w:rPr>
              <w:noProof/>
            </w:rPr>
            <w:fldChar w:fldCharType="begin"/>
          </w:r>
          <w:r>
            <w:rPr>
              <w:noProof/>
            </w:rPr>
            <w:instrText xml:space="preserve"> PAGEREF _Toc183633889 \h </w:instrText>
          </w:r>
          <w:r>
            <w:rPr>
              <w:noProof/>
            </w:rPr>
          </w:r>
          <w:r>
            <w:rPr>
              <w:noProof/>
            </w:rPr>
            <w:fldChar w:fldCharType="separate"/>
          </w:r>
          <w:r>
            <w:rPr>
              <w:noProof/>
            </w:rPr>
            <w:t>15</w:t>
          </w:r>
          <w:r>
            <w:rPr>
              <w:noProof/>
            </w:rPr>
            <w:fldChar w:fldCharType="end"/>
          </w:r>
        </w:p>
        <w:p w:rsidR="005B7DBE" w:rsidRDefault="005B7DBE" w14:paraId="7F79A028" w14:textId="4249C91F">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3.3.3</w:t>
          </w:r>
          <w:r>
            <w:rPr>
              <w:rFonts w:asciiTheme="minorHAnsi" w:hAnsiTheme="minorHAnsi" w:eastAsiaTheme="minorEastAsia" w:cstheme="minorBidi"/>
              <w:noProof/>
              <w:kern w:val="2"/>
              <w:sz w:val="24"/>
              <w:lang w:eastAsia="en-US" w:bidi="ar-SA"/>
              <w14:ligatures w14:val="standardContextual"/>
            </w:rPr>
            <w:tab/>
          </w:r>
          <w:r>
            <w:rPr>
              <w:noProof/>
            </w:rPr>
            <w:t>A-Arm Garrett Pearson</w:t>
          </w:r>
          <w:r>
            <w:rPr>
              <w:noProof/>
            </w:rPr>
            <w:tab/>
          </w:r>
          <w:r>
            <w:rPr>
              <w:noProof/>
            </w:rPr>
            <w:fldChar w:fldCharType="begin"/>
          </w:r>
          <w:r>
            <w:rPr>
              <w:noProof/>
            </w:rPr>
            <w:instrText xml:space="preserve"> PAGEREF _Toc183633890 \h </w:instrText>
          </w:r>
          <w:r>
            <w:rPr>
              <w:noProof/>
            </w:rPr>
          </w:r>
          <w:r>
            <w:rPr>
              <w:noProof/>
            </w:rPr>
            <w:fldChar w:fldCharType="separate"/>
          </w:r>
          <w:r>
            <w:rPr>
              <w:noProof/>
            </w:rPr>
            <w:t>19</w:t>
          </w:r>
          <w:r>
            <w:rPr>
              <w:noProof/>
            </w:rPr>
            <w:fldChar w:fldCharType="end"/>
          </w:r>
        </w:p>
        <w:p w:rsidR="005B7DBE" w:rsidRDefault="005B7DBE" w14:paraId="78020987" w14:textId="39EE9583">
          <w:pPr>
            <w:pStyle w:val="TOC1"/>
            <w:tabs>
              <w:tab w:val="left" w:pos="566"/>
            </w:tabs>
            <w:rPr>
              <w:rFonts w:asciiTheme="minorHAnsi" w:hAnsiTheme="minorHAnsi" w:eastAsiaTheme="minorEastAsia" w:cstheme="minorBidi"/>
              <w:noProof/>
              <w:kern w:val="2"/>
              <w:sz w:val="24"/>
              <w:lang w:eastAsia="en-US" w:bidi="ar-SA"/>
              <w14:ligatures w14:val="standardContextual"/>
            </w:rPr>
          </w:pPr>
          <w:r>
            <w:rPr>
              <w:noProof/>
            </w:rPr>
            <w:t>4</w:t>
          </w:r>
          <w:r>
            <w:rPr>
              <w:rFonts w:asciiTheme="minorHAnsi" w:hAnsiTheme="minorHAnsi" w:eastAsiaTheme="minorEastAsia" w:cstheme="minorBidi"/>
              <w:noProof/>
              <w:kern w:val="2"/>
              <w:sz w:val="24"/>
              <w:lang w:eastAsia="en-US" w:bidi="ar-SA"/>
              <w14:ligatures w14:val="standardContextual"/>
            </w:rPr>
            <w:tab/>
          </w:r>
          <w:r>
            <w:rPr>
              <w:noProof/>
            </w:rPr>
            <w:t>Design Concepts</w:t>
          </w:r>
          <w:r>
            <w:rPr>
              <w:noProof/>
            </w:rPr>
            <w:tab/>
          </w:r>
          <w:r>
            <w:rPr>
              <w:noProof/>
            </w:rPr>
            <w:fldChar w:fldCharType="begin"/>
          </w:r>
          <w:r>
            <w:rPr>
              <w:noProof/>
            </w:rPr>
            <w:instrText xml:space="preserve"> PAGEREF _Toc183633891 \h </w:instrText>
          </w:r>
          <w:r>
            <w:rPr>
              <w:noProof/>
            </w:rPr>
          </w:r>
          <w:r>
            <w:rPr>
              <w:noProof/>
            </w:rPr>
            <w:fldChar w:fldCharType="separate"/>
          </w:r>
          <w:r>
            <w:rPr>
              <w:noProof/>
            </w:rPr>
            <w:t>23</w:t>
          </w:r>
          <w:r>
            <w:rPr>
              <w:noProof/>
            </w:rPr>
            <w:fldChar w:fldCharType="end"/>
          </w:r>
        </w:p>
        <w:p w:rsidR="005B7DBE" w:rsidRDefault="005B7DBE" w14:paraId="0134741C" w14:textId="3F6B4749">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4.1</w:t>
          </w:r>
          <w:r>
            <w:rPr>
              <w:rFonts w:asciiTheme="minorHAnsi" w:hAnsiTheme="minorHAnsi" w:eastAsiaTheme="minorEastAsia" w:cstheme="minorBidi"/>
              <w:noProof/>
              <w:kern w:val="2"/>
              <w:sz w:val="24"/>
              <w:lang w:eastAsia="en-US" w:bidi="ar-SA"/>
              <w14:ligatures w14:val="standardContextual"/>
            </w:rPr>
            <w:tab/>
          </w:r>
          <w:r>
            <w:rPr>
              <w:noProof/>
            </w:rPr>
            <w:t>Functional Decomposition</w:t>
          </w:r>
          <w:r>
            <w:rPr>
              <w:noProof/>
            </w:rPr>
            <w:tab/>
          </w:r>
          <w:r>
            <w:rPr>
              <w:noProof/>
            </w:rPr>
            <w:fldChar w:fldCharType="begin"/>
          </w:r>
          <w:r>
            <w:rPr>
              <w:noProof/>
            </w:rPr>
            <w:instrText xml:space="preserve"> PAGEREF _Toc183633892 \h </w:instrText>
          </w:r>
          <w:r>
            <w:rPr>
              <w:noProof/>
            </w:rPr>
          </w:r>
          <w:r>
            <w:rPr>
              <w:noProof/>
            </w:rPr>
            <w:fldChar w:fldCharType="separate"/>
          </w:r>
          <w:r>
            <w:rPr>
              <w:noProof/>
            </w:rPr>
            <w:t>23</w:t>
          </w:r>
          <w:r>
            <w:rPr>
              <w:noProof/>
            </w:rPr>
            <w:fldChar w:fldCharType="end"/>
          </w:r>
        </w:p>
        <w:p w:rsidR="005B7DBE" w:rsidRDefault="005B7DBE" w14:paraId="54571795" w14:textId="1B6BE34E">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4.2</w:t>
          </w:r>
          <w:r>
            <w:rPr>
              <w:rFonts w:asciiTheme="minorHAnsi" w:hAnsiTheme="minorHAnsi" w:eastAsiaTheme="minorEastAsia" w:cstheme="minorBidi"/>
              <w:noProof/>
              <w:kern w:val="2"/>
              <w:sz w:val="24"/>
              <w:lang w:eastAsia="en-US" w:bidi="ar-SA"/>
              <w14:ligatures w14:val="standardContextual"/>
            </w:rPr>
            <w:tab/>
          </w:r>
          <w:r>
            <w:rPr>
              <w:noProof/>
            </w:rPr>
            <w:t>Concept Generation</w:t>
          </w:r>
          <w:r>
            <w:rPr>
              <w:noProof/>
            </w:rPr>
            <w:tab/>
          </w:r>
          <w:r>
            <w:rPr>
              <w:noProof/>
            </w:rPr>
            <w:fldChar w:fldCharType="begin"/>
          </w:r>
          <w:r>
            <w:rPr>
              <w:noProof/>
            </w:rPr>
            <w:instrText xml:space="preserve"> PAGEREF _Toc183633893 \h </w:instrText>
          </w:r>
          <w:r>
            <w:rPr>
              <w:noProof/>
            </w:rPr>
          </w:r>
          <w:r>
            <w:rPr>
              <w:noProof/>
            </w:rPr>
            <w:fldChar w:fldCharType="separate"/>
          </w:r>
          <w:r>
            <w:rPr>
              <w:noProof/>
            </w:rPr>
            <w:t>23</w:t>
          </w:r>
          <w:r>
            <w:rPr>
              <w:noProof/>
            </w:rPr>
            <w:fldChar w:fldCharType="end"/>
          </w:r>
        </w:p>
        <w:p w:rsidR="005B7DBE" w:rsidRDefault="005B7DBE" w14:paraId="2C309EED" w14:textId="22AB28FA">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4.2.1</w:t>
          </w:r>
          <w:r>
            <w:rPr>
              <w:rFonts w:asciiTheme="minorHAnsi" w:hAnsiTheme="minorHAnsi" w:eastAsiaTheme="minorEastAsia" w:cstheme="minorBidi"/>
              <w:noProof/>
              <w:kern w:val="2"/>
              <w:sz w:val="24"/>
              <w:lang w:eastAsia="en-US" w:bidi="ar-SA"/>
              <w14:ligatures w14:val="standardContextual"/>
            </w:rPr>
            <w:tab/>
          </w:r>
          <w:r>
            <w:rPr>
              <w:noProof/>
            </w:rPr>
            <w:t>Steering Knuckles (Parker Johnson)</w:t>
          </w:r>
          <w:r>
            <w:rPr>
              <w:noProof/>
            </w:rPr>
            <w:tab/>
          </w:r>
          <w:r>
            <w:rPr>
              <w:noProof/>
            </w:rPr>
            <w:fldChar w:fldCharType="begin"/>
          </w:r>
          <w:r>
            <w:rPr>
              <w:noProof/>
            </w:rPr>
            <w:instrText xml:space="preserve"> PAGEREF _Toc183633894 \h </w:instrText>
          </w:r>
          <w:r>
            <w:rPr>
              <w:noProof/>
            </w:rPr>
          </w:r>
          <w:r>
            <w:rPr>
              <w:noProof/>
            </w:rPr>
            <w:fldChar w:fldCharType="separate"/>
          </w:r>
          <w:r>
            <w:rPr>
              <w:noProof/>
            </w:rPr>
            <w:t>23</w:t>
          </w:r>
          <w:r>
            <w:rPr>
              <w:noProof/>
            </w:rPr>
            <w:fldChar w:fldCharType="end"/>
          </w:r>
        </w:p>
        <w:p w:rsidR="005B7DBE" w:rsidRDefault="005B7DBE" w14:paraId="604DA956" w14:textId="2614FB6B">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4.2.2</w:t>
          </w:r>
          <w:r>
            <w:rPr>
              <w:rFonts w:asciiTheme="minorHAnsi" w:hAnsiTheme="minorHAnsi" w:eastAsiaTheme="minorEastAsia" w:cstheme="minorBidi"/>
              <w:noProof/>
              <w:kern w:val="2"/>
              <w:sz w:val="24"/>
              <w:lang w:eastAsia="en-US" w:bidi="ar-SA"/>
              <w14:ligatures w14:val="standardContextual"/>
            </w:rPr>
            <w:tab/>
          </w:r>
          <w:r>
            <w:rPr>
              <w:noProof/>
            </w:rPr>
            <w:t>Brakes Assembly (Chris Laney)</w:t>
          </w:r>
          <w:r>
            <w:rPr>
              <w:noProof/>
            </w:rPr>
            <w:tab/>
          </w:r>
          <w:r>
            <w:rPr>
              <w:noProof/>
            </w:rPr>
            <w:fldChar w:fldCharType="begin"/>
          </w:r>
          <w:r>
            <w:rPr>
              <w:noProof/>
            </w:rPr>
            <w:instrText xml:space="preserve"> PAGEREF _Toc183633895 \h </w:instrText>
          </w:r>
          <w:r>
            <w:rPr>
              <w:noProof/>
            </w:rPr>
          </w:r>
          <w:r>
            <w:rPr>
              <w:noProof/>
            </w:rPr>
            <w:fldChar w:fldCharType="separate"/>
          </w:r>
          <w:r>
            <w:rPr>
              <w:noProof/>
            </w:rPr>
            <w:t>24</w:t>
          </w:r>
          <w:r>
            <w:rPr>
              <w:noProof/>
            </w:rPr>
            <w:fldChar w:fldCharType="end"/>
          </w:r>
        </w:p>
        <w:p w:rsidR="005B7DBE" w:rsidRDefault="005B7DBE" w14:paraId="1E662DC6" w14:textId="59C50604">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4.2.3</w:t>
          </w:r>
          <w:r>
            <w:rPr>
              <w:rFonts w:asciiTheme="minorHAnsi" w:hAnsiTheme="minorHAnsi" w:eastAsiaTheme="minorEastAsia" w:cstheme="minorBidi"/>
              <w:noProof/>
              <w:kern w:val="2"/>
              <w:sz w:val="24"/>
              <w:lang w:eastAsia="en-US" w:bidi="ar-SA"/>
              <w14:ligatures w14:val="standardContextual"/>
            </w:rPr>
            <w:tab/>
          </w:r>
          <w:r>
            <w:rPr>
              <w:noProof/>
            </w:rPr>
            <w:t>Steering Assembly – Matthew Cusson</w:t>
          </w:r>
          <w:r>
            <w:rPr>
              <w:noProof/>
            </w:rPr>
            <w:tab/>
          </w:r>
          <w:r>
            <w:rPr>
              <w:noProof/>
            </w:rPr>
            <w:fldChar w:fldCharType="begin"/>
          </w:r>
          <w:r>
            <w:rPr>
              <w:noProof/>
            </w:rPr>
            <w:instrText xml:space="preserve"> PAGEREF _Toc183633896 \h </w:instrText>
          </w:r>
          <w:r>
            <w:rPr>
              <w:noProof/>
            </w:rPr>
          </w:r>
          <w:r>
            <w:rPr>
              <w:noProof/>
            </w:rPr>
            <w:fldChar w:fldCharType="separate"/>
          </w:r>
          <w:r>
            <w:rPr>
              <w:noProof/>
            </w:rPr>
            <w:t>26</w:t>
          </w:r>
          <w:r>
            <w:rPr>
              <w:noProof/>
            </w:rPr>
            <w:fldChar w:fldCharType="end"/>
          </w:r>
        </w:p>
        <w:p w:rsidR="005B7DBE" w:rsidRDefault="005B7DBE" w14:paraId="50F6BD20" w14:textId="5FFA0309">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4.2.4</w:t>
          </w:r>
          <w:r>
            <w:rPr>
              <w:rFonts w:asciiTheme="minorHAnsi" w:hAnsiTheme="minorHAnsi" w:eastAsiaTheme="minorEastAsia" w:cstheme="minorBidi"/>
              <w:noProof/>
              <w:kern w:val="2"/>
              <w:sz w:val="24"/>
              <w:lang w:eastAsia="en-US" w:bidi="ar-SA"/>
              <w14:ligatures w14:val="standardContextual"/>
            </w:rPr>
            <w:tab/>
          </w:r>
          <w:r>
            <w:rPr>
              <w:noProof/>
            </w:rPr>
            <w:t>Rocker arm Design (Joseph)</w:t>
          </w:r>
          <w:r>
            <w:rPr>
              <w:noProof/>
            </w:rPr>
            <w:tab/>
          </w:r>
          <w:r>
            <w:rPr>
              <w:noProof/>
            </w:rPr>
            <w:fldChar w:fldCharType="begin"/>
          </w:r>
          <w:r>
            <w:rPr>
              <w:noProof/>
            </w:rPr>
            <w:instrText xml:space="preserve"> PAGEREF _Toc183633897 \h </w:instrText>
          </w:r>
          <w:r>
            <w:rPr>
              <w:noProof/>
            </w:rPr>
          </w:r>
          <w:r>
            <w:rPr>
              <w:noProof/>
            </w:rPr>
            <w:fldChar w:fldCharType="separate"/>
          </w:r>
          <w:r>
            <w:rPr>
              <w:noProof/>
            </w:rPr>
            <w:t>28</w:t>
          </w:r>
          <w:r>
            <w:rPr>
              <w:noProof/>
            </w:rPr>
            <w:fldChar w:fldCharType="end"/>
          </w:r>
        </w:p>
        <w:p w:rsidR="005B7DBE" w:rsidRDefault="005B7DBE" w14:paraId="24C2574F" w14:textId="0F79CBAC">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4.3</w:t>
          </w:r>
          <w:r>
            <w:rPr>
              <w:rFonts w:asciiTheme="minorHAnsi" w:hAnsiTheme="minorHAnsi" w:eastAsiaTheme="minorEastAsia" w:cstheme="minorBidi"/>
              <w:noProof/>
              <w:kern w:val="2"/>
              <w:sz w:val="24"/>
              <w:lang w:eastAsia="en-US" w:bidi="ar-SA"/>
              <w14:ligatures w14:val="standardContextual"/>
            </w:rPr>
            <w:tab/>
          </w:r>
          <w:r>
            <w:rPr>
              <w:noProof/>
            </w:rPr>
            <w:t>Selection Criteria</w:t>
          </w:r>
          <w:r>
            <w:rPr>
              <w:noProof/>
            </w:rPr>
            <w:tab/>
          </w:r>
          <w:r>
            <w:rPr>
              <w:noProof/>
            </w:rPr>
            <w:fldChar w:fldCharType="begin"/>
          </w:r>
          <w:r>
            <w:rPr>
              <w:noProof/>
            </w:rPr>
            <w:instrText xml:space="preserve"> PAGEREF _Toc183633898 \h </w:instrText>
          </w:r>
          <w:r>
            <w:rPr>
              <w:noProof/>
            </w:rPr>
          </w:r>
          <w:r>
            <w:rPr>
              <w:noProof/>
            </w:rPr>
            <w:fldChar w:fldCharType="separate"/>
          </w:r>
          <w:r>
            <w:rPr>
              <w:noProof/>
            </w:rPr>
            <w:t>28</w:t>
          </w:r>
          <w:r>
            <w:rPr>
              <w:noProof/>
            </w:rPr>
            <w:fldChar w:fldCharType="end"/>
          </w:r>
        </w:p>
        <w:p w:rsidR="005B7DBE" w:rsidRDefault="005B7DBE" w14:paraId="4E9C2DA4" w14:textId="76B55CF8">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4.3.1</w:t>
          </w:r>
          <w:r>
            <w:rPr>
              <w:rFonts w:asciiTheme="minorHAnsi" w:hAnsiTheme="minorHAnsi" w:eastAsiaTheme="minorEastAsia" w:cstheme="minorBidi"/>
              <w:noProof/>
              <w:kern w:val="2"/>
              <w:sz w:val="24"/>
              <w:lang w:eastAsia="en-US" w:bidi="ar-SA"/>
              <w14:ligatures w14:val="standardContextual"/>
            </w:rPr>
            <w:tab/>
          </w:r>
          <w:r>
            <w:rPr>
              <w:noProof/>
            </w:rPr>
            <w:t>Steering Knuckles (Parker Johnson)</w:t>
          </w:r>
          <w:r>
            <w:rPr>
              <w:noProof/>
            </w:rPr>
            <w:tab/>
          </w:r>
          <w:r>
            <w:rPr>
              <w:noProof/>
            </w:rPr>
            <w:fldChar w:fldCharType="begin"/>
          </w:r>
          <w:r>
            <w:rPr>
              <w:noProof/>
            </w:rPr>
            <w:instrText xml:space="preserve"> PAGEREF _Toc183633899 \h </w:instrText>
          </w:r>
          <w:r>
            <w:rPr>
              <w:noProof/>
            </w:rPr>
          </w:r>
          <w:r>
            <w:rPr>
              <w:noProof/>
            </w:rPr>
            <w:fldChar w:fldCharType="separate"/>
          </w:r>
          <w:r>
            <w:rPr>
              <w:noProof/>
            </w:rPr>
            <w:t>28</w:t>
          </w:r>
          <w:r>
            <w:rPr>
              <w:noProof/>
            </w:rPr>
            <w:fldChar w:fldCharType="end"/>
          </w:r>
        </w:p>
        <w:p w:rsidR="005B7DBE" w:rsidRDefault="005B7DBE" w14:paraId="588FD268" w14:textId="5D06922D">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4.3.2</w:t>
          </w:r>
          <w:r>
            <w:rPr>
              <w:rFonts w:asciiTheme="minorHAnsi" w:hAnsiTheme="minorHAnsi" w:eastAsiaTheme="minorEastAsia" w:cstheme="minorBidi"/>
              <w:noProof/>
              <w:kern w:val="2"/>
              <w:sz w:val="24"/>
              <w:lang w:eastAsia="en-US" w:bidi="ar-SA"/>
              <w14:ligatures w14:val="standardContextual"/>
            </w:rPr>
            <w:tab/>
          </w:r>
          <w:r>
            <w:rPr>
              <w:noProof/>
            </w:rPr>
            <w:t>Brakes Assembly – Chris Laney</w:t>
          </w:r>
          <w:r>
            <w:rPr>
              <w:noProof/>
            </w:rPr>
            <w:tab/>
          </w:r>
          <w:r>
            <w:rPr>
              <w:noProof/>
            </w:rPr>
            <w:fldChar w:fldCharType="begin"/>
          </w:r>
          <w:r>
            <w:rPr>
              <w:noProof/>
            </w:rPr>
            <w:instrText xml:space="preserve"> PAGEREF _Toc183633900 \h </w:instrText>
          </w:r>
          <w:r>
            <w:rPr>
              <w:noProof/>
            </w:rPr>
          </w:r>
          <w:r>
            <w:rPr>
              <w:noProof/>
            </w:rPr>
            <w:fldChar w:fldCharType="separate"/>
          </w:r>
          <w:r>
            <w:rPr>
              <w:noProof/>
            </w:rPr>
            <w:t>28</w:t>
          </w:r>
          <w:r>
            <w:rPr>
              <w:noProof/>
            </w:rPr>
            <w:fldChar w:fldCharType="end"/>
          </w:r>
        </w:p>
        <w:p w:rsidR="005B7DBE" w:rsidRDefault="005B7DBE" w14:paraId="2087B3DA" w14:textId="07BA15B9">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4.3.3</w:t>
          </w:r>
          <w:r>
            <w:rPr>
              <w:rFonts w:asciiTheme="minorHAnsi" w:hAnsiTheme="minorHAnsi" w:eastAsiaTheme="minorEastAsia" w:cstheme="minorBidi"/>
              <w:noProof/>
              <w:kern w:val="2"/>
              <w:sz w:val="24"/>
              <w:lang w:eastAsia="en-US" w:bidi="ar-SA"/>
              <w14:ligatures w14:val="standardContextual"/>
            </w:rPr>
            <w:tab/>
          </w:r>
          <w:r>
            <w:rPr>
              <w:noProof/>
            </w:rPr>
            <w:t>Steering Assembly – Matthew Cusson</w:t>
          </w:r>
          <w:r>
            <w:rPr>
              <w:noProof/>
            </w:rPr>
            <w:tab/>
          </w:r>
          <w:r>
            <w:rPr>
              <w:noProof/>
            </w:rPr>
            <w:fldChar w:fldCharType="begin"/>
          </w:r>
          <w:r>
            <w:rPr>
              <w:noProof/>
            </w:rPr>
            <w:instrText xml:space="preserve"> PAGEREF _Toc183633901 \h </w:instrText>
          </w:r>
          <w:r>
            <w:rPr>
              <w:noProof/>
            </w:rPr>
          </w:r>
          <w:r>
            <w:rPr>
              <w:noProof/>
            </w:rPr>
            <w:fldChar w:fldCharType="separate"/>
          </w:r>
          <w:r>
            <w:rPr>
              <w:noProof/>
            </w:rPr>
            <w:t>28</w:t>
          </w:r>
          <w:r>
            <w:rPr>
              <w:noProof/>
            </w:rPr>
            <w:fldChar w:fldCharType="end"/>
          </w:r>
        </w:p>
        <w:p w:rsidR="005B7DBE" w:rsidRDefault="005B7DBE" w14:paraId="110B8465" w14:textId="138A2703">
          <w:pPr>
            <w:pStyle w:val="TOC2"/>
            <w:tabs>
              <w:tab w:val="left" w:pos="849"/>
            </w:tabs>
            <w:rPr>
              <w:rFonts w:asciiTheme="minorHAnsi" w:hAnsiTheme="minorHAnsi" w:eastAsiaTheme="minorEastAsia" w:cstheme="minorBidi"/>
              <w:noProof/>
              <w:kern w:val="2"/>
              <w:sz w:val="24"/>
              <w:lang w:eastAsia="en-US" w:bidi="ar-SA"/>
              <w14:ligatures w14:val="standardContextual"/>
            </w:rPr>
          </w:pPr>
          <w:r>
            <w:rPr>
              <w:noProof/>
            </w:rPr>
            <w:t>4.4</w:t>
          </w:r>
          <w:r>
            <w:rPr>
              <w:rFonts w:asciiTheme="minorHAnsi" w:hAnsiTheme="minorHAnsi" w:eastAsiaTheme="minorEastAsia" w:cstheme="minorBidi"/>
              <w:noProof/>
              <w:kern w:val="2"/>
              <w:sz w:val="24"/>
              <w:lang w:eastAsia="en-US" w:bidi="ar-SA"/>
              <w14:ligatures w14:val="standardContextual"/>
            </w:rPr>
            <w:tab/>
          </w:r>
          <w:r>
            <w:rPr>
              <w:noProof/>
            </w:rPr>
            <w:t>Concept Selection</w:t>
          </w:r>
          <w:r>
            <w:rPr>
              <w:noProof/>
            </w:rPr>
            <w:tab/>
          </w:r>
          <w:r>
            <w:rPr>
              <w:noProof/>
            </w:rPr>
            <w:fldChar w:fldCharType="begin"/>
          </w:r>
          <w:r>
            <w:rPr>
              <w:noProof/>
            </w:rPr>
            <w:instrText xml:space="preserve"> PAGEREF _Toc183633902 \h </w:instrText>
          </w:r>
          <w:r>
            <w:rPr>
              <w:noProof/>
            </w:rPr>
          </w:r>
          <w:r>
            <w:rPr>
              <w:noProof/>
            </w:rPr>
            <w:fldChar w:fldCharType="separate"/>
          </w:r>
          <w:r>
            <w:rPr>
              <w:noProof/>
            </w:rPr>
            <w:t>29</w:t>
          </w:r>
          <w:r>
            <w:rPr>
              <w:noProof/>
            </w:rPr>
            <w:fldChar w:fldCharType="end"/>
          </w:r>
        </w:p>
        <w:p w:rsidR="005B7DBE" w:rsidRDefault="005B7DBE" w14:paraId="01E2D423" w14:textId="48CA9B5B">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4.4.1</w:t>
          </w:r>
          <w:r>
            <w:rPr>
              <w:rFonts w:asciiTheme="minorHAnsi" w:hAnsiTheme="minorHAnsi" w:eastAsiaTheme="minorEastAsia" w:cstheme="minorBidi"/>
              <w:noProof/>
              <w:kern w:val="2"/>
              <w:sz w:val="24"/>
              <w:lang w:eastAsia="en-US" w:bidi="ar-SA"/>
              <w14:ligatures w14:val="standardContextual"/>
            </w:rPr>
            <w:tab/>
          </w:r>
          <w:r>
            <w:rPr>
              <w:noProof/>
            </w:rPr>
            <w:t>Steering Knuckles (Parker Johnson)</w:t>
          </w:r>
          <w:r>
            <w:rPr>
              <w:noProof/>
            </w:rPr>
            <w:tab/>
          </w:r>
          <w:r>
            <w:rPr>
              <w:noProof/>
            </w:rPr>
            <w:fldChar w:fldCharType="begin"/>
          </w:r>
          <w:r>
            <w:rPr>
              <w:noProof/>
            </w:rPr>
            <w:instrText xml:space="preserve"> PAGEREF _Toc183633903 \h </w:instrText>
          </w:r>
          <w:r>
            <w:rPr>
              <w:noProof/>
            </w:rPr>
          </w:r>
          <w:r>
            <w:rPr>
              <w:noProof/>
            </w:rPr>
            <w:fldChar w:fldCharType="separate"/>
          </w:r>
          <w:r>
            <w:rPr>
              <w:noProof/>
            </w:rPr>
            <w:t>29</w:t>
          </w:r>
          <w:r>
            <w:rPr>
              <w:noProof/>
            </w:rPr>
            <w:fldChar w:fldCharType="end"/>
          </w:r>
        </w:p>
        <w:p w:rsidR="005B7DBE" w:rsidRDefault="005B7DBE" w14:paraId="75F0F417" w14:textId="2043968A">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4.4.2</w:t>
          </w:r>
          <w:r>
            <w:rPr>
              <w:rFonts w:asciiTheme="minorHAnsi" w:hAnsiTheme="minorHAnsi" w:eastAsiaTheme="minorEastAsia" w:cstheme="minorBidi"/>
              <w:noProof/>
              <w:kern w:val="2"/>
              <w:sz w:val="24"/>
              <w:lang w:eastAsia="en-US" w:bidi="ar-SA"/>
              <w14:ligatures w14:val="standardContextual"/>
            </w:rPr>
            <w:tab/>
          </w:r>
          <w:r>
            <w:rPr>
              <w:noProof/>
            </w:rPr>
            <w:t>Brakes Assembly (Chris Laney)</w:t>
          </w:r>
          <w:r>
            <w:rPr>
              <w:noProof/>
            </w:rPr>
            <w:tab/>
          </w:r>
          <w:r>
            <w:rPr>
              <w:noProof/>
            </w:rPr>
            <w:fldChar w:fldCharType="begin"/>
          </w:r>
          <w:r>
            <w:rPr>
              <w:noProof/>
            </w:rPr>
            <w:instrText xml:space="preserve"> PAGEREF _Toc183633904 \h </w:instrText>
          </w:r>
          <w:r>
            <w:rPr>
              <w:noProof/>
            </w:rPr>
          </w:r>
          <w:r>
            <w:rPr>
              <w:noProof/>
            </w:rPr>
            <w:fldChar w:fldCharType="separate"/>
          </w:r>
          <w:r>
            <w:rPr>
              <w:noProof/>
            </w:rPr>
            <w:t>30</w:t>
          </w:r>
          <w:r>
            <w:rPr>
              <w:noProof/>
            </w:rPr>
            <w:fldChar w:fldCharType="end"/>
          </w:r>
        </w:p>
        <w:p w:rsidR="005B7DBE" w:rsidRDefault="005B7DBE" w14:paraId="37D10B19" w14:textId="1410A9B7">
          <w:pPr>
            <w:pStyle w:val="TOC3"/>
            <w:tabs>
              <w:tab w:val="left" w:pos="1440"/>
            </w:tabs>
            <w:rPr>
              <w:rFonts w:asciiTheme="minorHAnsi" w:hAnsiTheme="minorHAnsi" w:eastAsiaTheme="minorEastAsia" w:cstheme="minorBidi"/>
              <w:noProof/>
              <w:kern w:val="2"/>
              <w:sz w:val="24"/>
              <w:lang w:eastAsia="en-US" w:bidi="ar-SA"/>
              <w14:ligatures w14:val="standardContextual"/>
            </w:rPr>
          </w:pPr>
          <w:r>
            <w:rPr>
              <w:noProof/>
            </w:rPr>
            <w:t>4.4.3</w:t>
          </w:r>
          <w:r>
            <w:rPr>
              <w:rFonts w:asciiTheme="minorHAnsi" w:hAnsiTheme="minorHAnsi" w:eastAsiaTheme="minorEastAsia" w:cstheme="minorBidi"/>
              <w:noProof/>
              <w:kern w:val="2"/>
              <w:sz w:val="24"/>
              <w:lang w:eastAsia="en-US" w:bidi="ar-SA"/>
              <w14:ligatures w14:val="standardContextual"/>
            </w:rPr>
            <w:tab/>
          </w:r>
          <w:r>
            <w:rPr>
              <w:noProof/>
            </w:rPr>
            <w:t>Steering Assembly (Matthew Cusson)</w:t>
          </w:r>
          <w:r>
            <w:rPr>
              <w:noProof/>
            </w:rPr>
            <w:tab/>
          </w:r>
          <w:r>
            <w:rPr>
              <w:noProof/>
            </w:rPr>
            <w:fldChar w:fldCharType="begin"/>
          </w:r>
          <w:r>
            <w:rPr>
              <w:noProof/>
            </w:rPr>
            <w:instrText xml:space="preserve"> PAGEREF _Toc183633905 \h </w:instrText>
          </w:r>
          <w:r>
            <w:rPr>
              <w:noProof/>
            </w:rPr>
          </w:r>
          <w:r>
            <w:rPr>
              <w:noProof/>
            </w:rPr>
            <w:fldChar w:fldCharType="separate"/>
          </w:r>
          <w:r>
            <w:rPr>
              <w:noProof/>
            </w:rPr>
            <w:t>31</w:t>
          </w:r>
          <w:r>
            <w:rPr>
              <w:noProof/>
            </w:rPr>
            <w:fldChar w:fldCharType="end"/>
          </w:r>
        </w:p>
        <w:p w:rsidR="005B7DBE" w:rsidRDefault="005B7DBE" w14:paraId="69A3887C" w14:textId="0A1C01EB">
          <w:pPr>
            <w:pStyle w:val="TOC1"/>
            <w:tabs>
              <w:tab w:val="left" w:pos="566"/>
            </w:tabs>
            <w:rPr>
              <w:rFonts w:asciiTheme="minorHAnsi" w:hAnsiTheme="minorHAnsi" w:eastAsiaTheme="minorEastAsia" w:cstheme="minorBidi"/>
              <w:noProof/>
              <w:kern w:val="2"/>
              <w:sz w:val="24"/>
              <w:lang w:eastAsia="en-US" w:bidi="ar-SA"/>
              <w14:ligatures w14:val="standardContextual"/>
            </w:rPr>
          </w:pPr>
          <w:r w:rsidRPr="000A54F7">
            <w:rPr>
              <w:i/>
              <w:iCs/>
              <w:noProof/>
            </w:rPr>
            <w:t>5</w:t>
          </w:r>
          <w:r>
            <w:rPr>
              <w:rFonts w:asciiTheme="minorHAnsi" w:hAnsiTheme="minorHAnsi" w:eastAsiaTheme="minorEastAsia" w:cstheme="minorBidi"/>
              <w:noProof/>
              <w:kern w:val="2"/>
              <w:sz w:val="24"/>
              <w:lang w:eastAsia="en-US" w:bidi="ar-SA"/>
              <w14:ligatures w14:val="standardContextual"/>
            </w:rPr>
            <w:tab/>
          </w:r>
          <w:r w:rsidRPr="000A54F7">
            <w:rPr>
              <w:i/>
              <w:iCs/>
              <w:noProof/>
            </w:rPr>
            <w:t>Schedule and Budget</w:t>
          </w:r>
          <w:r>
            <w:rPr>
              <w:noProof/>
            </w:rPr>
            <w:tab/>
          </w:r>
          <w:r>
            <w:rPr>
              <w:noProof/>
            </w:rPr>
            <w:fldChar w:fldCharType="begin"/>
          </w:r>
          <w:r>
            <w:rPr>
              <w:noProof/>
            </w:rPr>
            <w:instrText xml:space="preserve"> PAGEREF _Toc183633906 \h </w:instrText>
          </w:r>
          <w:r>
            <w:rPr>
              <w:noProof/>
            </w:rPr>
          </w:r>
          <w:r>
            <w:rPr>
              <w:noProof/>
            </w:rPr>
            <w:fldChar w:fldCharType="separate"/>
          </w:r>
          <w:r>
            <w:rPr>
              <w:noProof/>
            </w:rPr>
            <w:t>31</w:t>
          </w:r>
          <w:r>
            <w:rPr>
              <w:noProof/>
            </w:rPr>
            <w:fldChar w:fldCharType="end"/>
          </w:r>
        </w:p>
        <w:p w:rsidR="005B7DBE" w:rsidRDefault="005B7DBE" w14:paraId="41B7E50C" w14:textId="3EC434B7">
          <w:pPr>
            <w:pStyle w:val="TOC1"/>
            <w:rPr>
              <w:rFonts w:asciiTheme="minorHAnsi" w:hAnsiTheme="minorHAnsi" w:eastAsiaTheme="minorEastAsia" w:cstheme="minorBidi"/>
              <w:noProof/>
              <w:kern w:val="2"/>
              <w:sz w:val="24"/>
              <w:lang w:eastAsia="en-US" w:bidi="ar-SA"/>
              <w14:ligatures w14:val="standardContextual"/>
            </w:rPr>
          </w:pPr>
          <w:r>
            <w:rPr>
              <w:noProof/>
            </w:rPr>
            <w:t>Design Validation and Initial Prototyping</w:t>
          </w:r>
          <w:r>
            <w:rPr>
              <w:noProof/>
            </w:rPr>
            <w:tab/>
          </w:r>
          <w:r>
            <w:rPr>
              <w:noProof/>
            </w:rPr>
            <w:fldChar w:fldCharType="begin"/>
          </w:r>
          <w:r>
            <w:rPr>
              <w:noProof/>
            </w:rPr>
            <w:instrText xml:space="preserve"> PAGEREF _Toc183633907 \h </w:instrText>
          </w:r>
          <w:r>
            <w:rPr>
              <w:noProof/>
            </w:rPr>
          </w:r>
          <w:r>
            <w:rPr>
              <w:noProof/>
            </w:rPr>
            <w:fldChar w:fldCharType="separate"/>
          </w:r>
          <w:r>
            <w:rPr>
              <w:noProof/>
            </w:rPr>
            <w:t>33</w:t>
          </w:r>
          <w:r>
            <w:rPr>
              <w:noProof/>
            </w:rPr>
            <w:fldChar w:fldCharType="end"/>
          </w:r>
        </w:p>
        <w:p w:rsidR="005B7DBE" w:rsidRDefault="005B7DBE" w14:paraId="46DADBB2" w14:textId="444DBC51">
          <w:pPr>
            <w:pStyle w:val="TOC1"/>
            <w:rPr>
              <w:rFonts w:asciiTheme="minorHAnsi" w:hAnsiTheme="minorHAnsi" w:eastAsiaTheme="minorEastAsia" w:cstheme="minorBidi"/>
              <w:noProof/>
              <w:kern w:val="2"/>
              <w:sz w:val="24"/>
              <w:lang w:eastAsia="en-US" w:bidi="ar-SA"/>
              <w14:ligatures w14:val="standardContextual"/>
            </w:rPr>
          </w:pPr>
          <w:r>
            <w:rPr>
              <w:noProof/>
            </w:rPr>
            <w:t>CONCLUSIONS</w:t>
          </w:r>
          <w:r>
            <w:rPr>
              <w:noProof/>
            </w:rPr>
            <w:tab/>
          </w:r>
          <w:r>
            <w:rPr>
              <w:noProof/>
            </w:rPr>
            <w:fldChar w:fldCharType="begin"/>
          </w:r>
          <w:r>
            <w:rPr>
              <w:noProof/>
            </w:rPr>
            <w:instrText xml:space="preserve"> PAGEREF _Toc183633908 \h </w:instrText>
          </w:r>
          <w:r>
            <w:rPr>
              <w:noProof/>
            </w:rPr>
          </w:r>
          <w:r>
            <w:rPr>
              <w:noProof/>
            </w:rPr>
            <w:fldChar w:fldCharType="separate"/>
          </w:r>
          <w:r>
            <w:rPr>
              <w:noProof/>
            </w:rPr>
            <w:t>40</w:t>
          </w:r>
          <w:r>
            <w:rPr>
              <w:noProof/>
            </w:rPr>
            <w:fldChar w:fldCharType="end"/>
          </w:r>
        </w:p>
        <w:p w:rsidR="005B7DBE" w:rsidRDefault="005B7DBE" w14:paraId="552B0970" w14:textId="573F099D">
          <w:pPr>
            <w:pStyle w:val="TOC1"/>
            <w:tabs>
              <w:tab w:val="left" w:pos="566"/>
            </w:tabs>
            <w:rPr>
              <w:rFonts w:asciiTheme="minorHAnsi" w:hAnsiTheme="minorHAnsi" w:eastAsiaTheme="minorEastAsia" w:cstheme="minorBidi"/>
              <w:noProof/>
              <w:kern w:val="2"/>
              <w:sz w:val="24"/>
              <w:lang w:eastAsia="en-US" w:bidi="ar-SA"/>
              <w14:ligatures w14:val="standardContextual"/>
            </w:rPr>
          </w:pPr>
          <w:r>
            <w:rPr>
              <w:noProof/>
            </w:rPr>
            <w:t>6</w:t>
          </w:r>
          <w:r>
            <w:rPr>
              <w:rFonts w:asciiTheme="minorHAnsi" w:hAnsiTheme="minorHAnsi" w:eastAsiaTheme="minorEastAsia" w:cstheme="minorBidi"/>
              <w:noProof/>
              <w:kern w:val="2"/>
              <w:sz w:val="24"/>
              <w:lang w:eastAsia="en-US" w:bidi="ar-SA"/>
              <w14:ligatures w14:val="standardContextual"/>
            </w:rPr>
            <w:tab/>
          </w:r>
          <w:r>
            <w:rPr>
              <w:noProof/>
            </w:rPr>
            <w:t>REFERENCES</w:t>
          </w:r>
          <w:r>
            <w:rPr>
              <w:noProof/>
            </w:rPr>
            <w:tab/>
          </w:r>
          <w:r>
            <w:rPr>
              <w:noProof/>
            </w:rPr>
            <w:fldChar w:fldCharType="begin"/>
          </w:r>
          <w:r>
            <w:rPr>
              <w:noProof/>
            </w:rPr>
            <w:instrText xml:space="preserve"> PAGEREF _Toc183633909 \h </w:instrText>
          </w:r>
          <w:r>
            <w:rPr>
              <w:noProof/>
            </w:rPr>
          </w:r>
          <w:r>
            <w:rPr>
              <w:noProof/>
            </w:rPr>
            <w:fldChar w:fldCharType="separate"/>
          </w:r>
          <w:r>
            <w:rPr>
              <w:noProof/>
            </w:rPr>
            <w:t>41</w:t>
          </w:r>
          <w:r>
            <w:rPr>
              <w:noProof/>
            </w:rPr>
            <w:fldChar w:fldCharType="end"/>
          </w:r>
        </w:p>
        <w:p w:rsidR="00E75444" w:rsidP="00E75444" w:rsidRDefault="00E75444" w14:paraId="3E11E882" w14:textId="6F15FC5B">
          <w:r>
            <w:fldChar w:fldCharType="end"/>
          </w:r>
        </w:p>
      </w:sdtContent>
    </w:sdt>
    <w:p w:rsidR="00E75444" w:rsidP="00E75444" w:rsidRDefault="00E75444" w14:paraId="5011A3CF" w14:textId="77777777">
      <w:pPr>
        <w:widowControl/>
        <w:suppressAutoHyphens w:val="0"/>
        <w:sectPr w:rsidR="00E75444" w:rsidSect="00E75444">
          <w:headerReference w:type="default" r:id="rId12"/>
          <w:footerReference w:type="default" r:id="rId13"/>
          <w:pgSz w:w="12240" w:h="15840" w:orient="portrait"/>
          <w:pgMar w:top="1440" w:right="1440" w:bottom="1405" w:left="1440" w:header="720" w:footer="864" w:gutter="0"/>
          <w:pgNumType w:start="1"/>
          <w:cols w:space="720"/>
        </w:sectPr>
      </w:pPr>
      <w:r>
        <w:br w:type="page"/>
      </w:r>
    </w:p>
    <w:p w:rsidR="00E75444" w:rsidP="4ED7ED76" w:rsidRDefault="00E75444" w14:paraId="320AB039" w14:textId="77777777">
      <w:pPr>
        <w:pStyle w:val="BodyText"/>
        <w:spacing w:line="259" w:lineRule="auto"/>
        <w:rPr>
          <w:rFonts w:ascii="Arial" w:hAnsi="Arial"/>
          <w:b/>
          <w:bCs/>
        </w:rPr>
      </w:pPr>
    </w:p>
    <w:p w:rsidR="00E75444" w:rsidP="4ED7ED76" w:rsidRDefault="00E75444" w14:paraId="25461281" w14:textId="77777777">
      <w:pPr>
        <w:pStyle w:val="BodyText"/>
        <w:spacing w:line="259" w:lineRule="auto"/>
        <w:rPr>
          <w:rFonts w:ascii="Arial" w:hAnsi="Arial"/>
          <w:b/>
          <w:bCs/>
        </w:rPr>
      </w:pPr>
    </w:p>
    <w:p w:rsidR="00E75444" w:rsidP="4ED7ED76" w:rsidRDefault="00E75444" w14:paraId="06FB4797" w14:textId="5C561FD3">
      <w:pPr>
        <w:pStyle w:val="BodyText"/>
        <w:spacing w:line="259" w:lineRule="auto"/>
        <w:rPr>
          <w:rFonts w:ascii="Arial" w:hAnsi="Arial"/>
          <w:b/>
          <w:bCs/>
        </w:rPr>
        <w:sectPr w:rsidR="00E75444">
          <w:headerReference w:type="default" r:id="rId14"/>
          <w:pgSz w:w="12240" w:h="15840" w:orient="portrait"/>
          <w:pgMar w:top="1440" w:right="1440" w:bottom="1440" w:left="1440" w:header="720" w:footer="720" w:gutter="0"/>
          <w:cols w:space="720"/>
        </w:sectPr>
      </w:pPr>
    </w:p>
    <w:p w:rsidR="00820069" w:rsidRDefault="00820069" w14:paraId="374413A3" w14:textId="77777777">
      <w:pPr>
        <w:pStyle w:val="Heading1"/>
        <w:numPr>
          <w:ilvl w:val="0"/>
          <w:numId w:val="0"/>
        </w:numPr>
        <w:jc w:val="center"/>
      </w:pPr>
      <w:bookmarkStart w:name="_Toc472068874" w:id="1"/>
      <w:bookmarkStart w:name="_Toc484366956" w:id="2"/>
      <w:bookmarkStart w:name="_Toc19096636" w:id="3"/>
      <w:bookmarkStart w:name="_Toc183633866" w:id="4"/>
      <w:r>
        <w:t>DISCLAIMER</w:t>
      </w:r>
      <w:bookmarkEnd w:id="1"/>
      <w:bookmarkEnd w:id="2"/>
      <w:bookmarkEnd w:id="3"/>
      <w:bookmarkEnd w:id="4"/>
    </w:p>
    <w:p w:rsidR="00820069" w:rsidRDefault="00820069" w14:paraId="374413A4" w14:textId="77777777">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rsidR="00820069" w:rsidRDefault="00820069" w14:paraId="374413A6" w14:textId="77777777">
      <w:pPr>
        <w:pStyle w:val="Heading1"/>
        <w:pageBreakBefore/>
        <w:numPr>
          <w:ilvl w:val="0"/>
          <w:numId w:val="0"/>
        </w:numPr>
        <w:jc w:val="center"/>
      </w:pPr>
      <w:bookmarkStart w:name="_Toc472068875" w:id="5"/>
      <w:bookmarkStart w:name="_Toc484366957" w:id="6"/>
      <w:bookmarkStart w:name="_Toc19096637" w:id="7"/>
      <w:bookmarkStart w:name="_Toc183633867" w:id="8"/>
      <w:r>
        <w:t>EXECUTIVE SUMMARY</w:t>
      </w:r>
      <w:bookmarkEnd w:id="5"/>
      <w:bookmarkEnd w:id="6"/>
      <w:bookmarkEnd w:id="7"/>
      <w:bookmarkEnd w:id="8"/>
    </w:p>
    <w:p w:rsidR="70AEF140" w:rsidP="289E10F9" w:rsidRDefault="70AEF140" w14:paraId="52001779" w14:textId="05CCA968">
      <w:pPr>
        <w:pStyle w:val="BodyText"/>
        <w:ind w:firstLine="709"/>
      </w:pPr>
      <w:r w:rsidR="3921ADCE">
        <w:rPr/>
        <w:t>This report presents the</w:t>
      </w:r>
      <w:r w:rsidR="61D76337">
        <w:rPr/>
        <w:t xml:space="preserve"> total process </w:t>
      </w:r>
      <w:r w:rsidR="3AA31EA4">
        <w:rPr/>
        <w:t>of designing</w:t>
      </w:r>
      <w:r w:rsidR="61D76337">
        <w:rPr/>
        <w:t xml:space="preserve">, manufacturing, and testing </w:t>
      </w:r>
      <w:r w:rsidR="5CD0137D">
        <w:rPr/>
        <w:t xml:space="preserve">the suspension components for </w:t>
      </w:r>
      <w:r w:rsidR="61D76337">
        <w:rPr/>
        <w:t xml:space="preserve">our </w:t>
      </w:r>
      <w:r w:rsidR="3921ADCE">
        <w:rPr/>
        <w:t>Lumberjack Racing’s 2025 Formula SAE vehicle</w:t>
      </w:r>
      <w:r w:rsidR="664CB7C2">
        <w:rPr/>
        <w:t>.</w:t>
      </w:r>
      <w:r w:rsidR="3921ADCE">
        <w:rPr/>
        <w:t xml:space="preserve"> Our </w:t>
      </w:r>
      <w:r w:rsidR="3921ADCE">
        <w:rPr/>
        <w:t>objective</w:t>
      </w:r>
      <w:r w:rsidR="3921ADCE">
        <w:rPr/>
        <w:t xml:space="preserve"> is to design a </w:t>
      </w:r>
      <w:r w:rsidR="664CB7C2">
        <w:rPr/>
        <w:t xml:space="preserve">formula style </w:t>
      </w:r>
      <w:r w:rsidR="3B0411F1">
        <w:rPr/>
        <w:t xml:space="preserve">race </w:t>
      </w:r>
      <w:r w:rsidR="664CB7C2">
        <w:rPr/>
        <w:t xml:space="preserve">car </w:t>
      </w:r>
      <w:r w:rsidR="3921ADCE">
        <w:rPr/>
        <w:t xml:space="preserve">that will not only pass </w:t>
      </w:r>
      <w:r w:rsidR="664CB7C2">
        <w:rPr/>
        <w:t>tech</w:t>
      </w:r>
      <w:r w:rsidR="601A400E">
        <w:rPr/>
        <w:t xml:space="preserve"> for the </w:t>
      </w:r>
      <w:r w:rsidR="3921ADCE">
        <w:rPr/>
        <w:t>competition but also perform reliably in all dynamic and static events. Building on the lessons learned from last year’s team, which placed 97th overall due to various mechanical and performance issues, we have prioritized early completion, increased testing, and improved system reliability.</w:t>
      </w:r>
      <w:r w:rsidR="2240A6D7">
        <w:rPr/>
        <w:t xml:space="preserve"> </w:t>
      </w:r>
      <w:r w:rsidR="2240A6D7">
        <w:rPr/>
        <w:t xml:space="preserve">Through the efforts listed in this document we hope to improve in all areas of the </w:t>
      </w:r>
      <w:r w:rsidR="3DFBB6C8">
        <w:rPr/>
        <w:t>competition</w:t>
      </w:r>
      <w:r w:rsidR="2240A6D7">
        <w:rPr/>
        <w:t xml:space="preserve"> i</w:t>
      </w:r>
      <w:r w:rsidR="162CA7C0">
        <w:rPr/>
        <w:t>n May.</w:t>
      </w:r>
    </w:p>
    <w:p w:rsidR="2D8EF87B" w:rsidP="289E10F9" w:rsidRDefault="2D8EF87B" w14:paraId="17C26D7B" w14:textId="5D93E9C2">
      <w:pPr>
        <w:pStyle w:val="BodyText"/>
        <w:ind w:firstLine="709"/>
      </w:pPr>
      <w:r w:rsidRPr="22596211">
        <w:t xml:space="preserve">Last year's vehicle faced challenges related to limited suspension adjustability, poor steering feel, and inadequate mounting points, all of which contributed to subpar performance in events. </w:t>
      </w:r>
      <w:r>
        <w:t>To address these,</w:t>
      </w:r>
      <w:r w:rsidRPr="22596211">
        <w:t xml:space="preserve"> we have focused on optimizing the pushrod assembly, steering response, and damper selection to achieve better handling and control.</w:t>
      </w:r>
      <w:r w:rsidR="5C18E34F">
        <w:t xml:space="preserve"> </w:t>
      </w:r>
      <w:r w:rsidR="4AD3A487">
        <w:t xml:space="preserve">Each member of the team has done extensive research into top team design choices to inspire our own. </w:t>
      </w:r>
      <w:r w:rsidR="7E2542E3">
        <w:t xml:space="preserve">Every design choice has gone through decision matrices to </w:t>
      </w:r>
      <w:r w:rsidR="14284931">
        <w:t xml:space="preserve">ensure the best overall choice is made. </w:t>
      </w:r>
      <w:r w:rsidRPr="518DA62A" w:rsidR="14284931">
        <w:t>Key challenges addressed in the report include minimizing suspension failure risks, reducing weight while maintaining strength, and improving vehicle handling.</w:t>
      </w:r>
    </w:p>
    <w:p w:rsidR="27D6708B" w:rsidP="73EE4E06" w:rsidRDefault="67125548" w14:paraId="5564652A" w14:textId="5C9BB0E1">
      <w:pPr>
        <w:pStyle w:val="BodyText"/>
        <w:ind w:firstLine="709"/>
      </w:pPr>
      <w:r w:rsidR="221FC9EB">
        <w:rPr/>
        <w:t xml:space="preserve">The </w:t>
      </w:r>
      <w:r w:rsidR="672CC410">
        <w:rPr/>
        <w:t>design</w:t>
      </w:r>
      <w:r w:rsidR="7106125A">
        <w:rPr/>
        <w:t xml:space="preserve"> </w:t>
      </w:r>
      <w:r w:rsidR="221FC9EB">
        <w:rPr/>
        <w:t>process began with an in-depth assessment of customer requirements (CRs) and engineering requirements (ERs), derived</w:t>
      </w:r>
      <w:r w:rsidR="7106125A">
        <w:rPr/>
        <w:t xml:space="preserve"> from </w:t>
      </w:r>
      <w:r w:rsidR="221FC9EB">
        <w:rPr/>
        <w:t>our advisor’s feedback and the Formula SAE Rulebook.</w:t>
      </w:r>
      <w:r w:rsidR="6FCDF151">
        <w:rPr/>
        <w:t xml:space="preserve"> </w:t>
      </w:r>
      <w:r w:rsidR="2F5A772B">
        <w:rPr/>
        <w:t xml:space="preserve">Using the rules as a basis the team set certain target goals such as vehicle adjustability, suspension durability, and compliance with safety standards </w:t>
      </w:r>
      <w:r w:rsidR="448D53C8">
        <w:rPr/>
        <w:t xml:space="preserve">and converted those into a </w:t>
      </w:r>
      <w:r w:rsidR="448D53C8">
        <w:rPr/>
        <w:t>HoQ</w:t>
      </w:r>
      <w:r w:rsidR="448D53C8">
        <w:rPr/>
        <w:t xml:space="preserve"> to properly </w:t>
      </w:r>
      <w:r w:rsidR="05BF804C">
        <w:rPr/>
        <w:t>weigh</w:t>
      </w:r>
      <w:r w:rsidR="448D53C8">
        <w:rPr/>
        <w:t xml:space="preserve"> each </w:t>
      </w:r>
      <w:r w:rsidR="60A02F12">
        <w:rPr/>
        <w:t>requirement</w:t>
      </w:r>
      <w:r w:rsidR="448D53C8">
        <w:rPr/>
        <w:t xml:space="preserve">. </w:t>
      </w:r>
      <w:r w:rsidR="6FCDF151">
        <w:rPr/>
        <w:t xml:space="preserve">The team has used modeling on various </w:t>
      </w:r>
      <w:r w:rsidR="0AAF7712">
        <w:rPr/>
        <w:t>tools</w:t>
      </w:r>
      <w:r w:rsidR="6FCDF151">
        <w:rPr/>
        <w:t xml:space="preserve"> including MATLAB, </w:t>
      </w:r>
      <w:r w:rsidR="6FCDF151">
        <w:rPr/>
        <w:t>Soildworks</w:t>
      </w:r>
      <w:r w:rsidR="7A9832F0">
        <w:rPr/>
        <w:t xml:space="preserve">, </w:t>
      </w:r>
      <w:r w:rsidR="7A9832F0">
        <w:rPr/>
        <w:t>Vsusp</w:t>
      </w:r>
      <w:r w:rsidR="7A9832F0">
        <w:rPr/>
        <w:t>,</w:t>
      </w:r>
      <w:r w:rsidR="7106125A">
        <w:rPr/>
        <w:t xml:space="preserve"> </w:t>
      </w:r>
      <w:r w:rsidR="058EE600">
        <w:rPr/>
        <w:t xml:space="preserve">and ANSYS to test and improve the design </w:t>
      </w:r>
      <w:r w:rsidR="672E97C3">
        <w:rPr/>
        <w:t>concepts</w:t>
      </w:r>
      <w:r w:rsidR="058EE600">
        <w:rPr/>
        <w:t xml:space="preserve"> each team member has </w:t>
      </w:r>
      <w:r w:rsidR="058EE600">
        <w:rPr/>
        <w:t>come up with</w:t>
      </w:r>
      <w:r w:rsidR="058EE600">
        <w:rPr/>
        <w:t xml:space="preserve">. </w:t>
      </w:r>
      <w:r w:rsidR="2DEBE053">
        <w:rPr/>
        <w:t xml:space="preserve">This was used to </w:t>
      </w:r>
      <w:r w:rsidR="2DEBE053">
        <w:rPr/>
        <w:t xml:space="preserve">evaluate key parameters like camber gain, toe, and King Pin Inclination (KPI). This allowed us to </w:t>
      </w:r>
      <w:r w:rsidR="2DEBE053">
        <w:rPr/>
        <w:t>optimize</w:t>
      </w:r>
      <w:r w:rsidR="2DEBE053">
        <w:rPr/>
        <w:t xml:space="preserve"> the suspension design for improved cornering and stability under various load conditions.</w:t>
      </w:r>
    </w:p>
    <w:p w:rsidR="2B8F7570" w:rsidP="4094CCCA" w:rsidRDefault="2B8F7570" w14:paraId="3E94ED33" w14:textId="510C44A1">
      <w:pPr>
        <w:ind w:firstLine="709"/>
      </w:pPr>
      <w:r w:rsidRPr="4094CCCA" w:rsidR="2B8F7570">
        <w:rPr>
          <w:noProof w:val="0"/>
          <w:lang w:val="en-US"/>
        </w:rPr>
        <w:t xml:space="preserve">The manufacturing process for our suspension components involved a combination of precision machining and hands-on fabrication. Control arms were cut and welded in-house, with careful attention to alignment and reinforcement to ensure structural integrity under load. Aluminum brackets were machined using a vertical mill, following detailed CAD drawings to </w:t>
      </w:r>
      <w:r w:rsidRPr="4094CCCA" w:rsidR="2B8F7570">
        <w:rPr>
          <w:noProof w:val="0"/>
          <w:lang w:val="en-US"/>
        </w:rPr>
        <w:t>maintain</w:t>
      </w:r>
      <w:r w:rsidRPr="4094CCCA" w:rsidR="2B8F7570">
        <w:rPr>
          <w:noProof w:val="0"/>
          <w:lang w:val="en-US"/>
        </w:rPr>
        <w:t xml:space="preserve"> tight tolerances and proper fitment with the chassis and other suspension elements. Several key components, including the wheel hubs, rocker arms, and brakes, were water-jetted to achieve clean,</w:t>
      </w:r>
      <w:r w:rsidRPr="4094CCCA" w:rsidR="2B8F7570">
        <w:rPr>
          <w:noProof w:val="0"/>
          <w:lang w:val="en-US"/>
        </w:rPr>
        <w:t xml:space="preserve"> </w:t>
      </w:r>
      <w:r w:rsidRPr="4094CCCA" w:rsidR="2B8F7570">
        <w:rPr>
          <w:noProof w:val="0"/>
          <w:lang w:val="en-US"/>
        </w:rPr>
        <w:t>accurat</w:t>
      </w:r>
      <w:r w:rsidRPr="4094CCCA" w:rsidR="2B8F7570">
        <w:rPr>
          <w:noProof w:val="0"/>
          <w:lang w:val="en-US"/>
        </w:rPr>
        <w:t>e</w:t>
      </w:r>
      <w:r w:rsidRPr="4094CCCA" w:rsidR="2B8F7570">
        <w:rPr>
          <w:noProof w:val="0"/>
          <w:lang w:val="en-US"/>
        </w:rPr>
        <w:t xml:space="preserve"> profiles and reduce manual cutting time. These parts were then post-processed to add features like tapped holes and bearing seats. For the steering system, various components were manufactured using a lathe to ensure precise diameters and concentricity, which are critical for proper steering response. Before cutting, each part was measured and marked to avoid errors, and any mistakes made during early attempts were used as learning experiences to improve our workflow. Critical mounting points and inserts were double-checked for accuracy, and the final assembly was test-fitted to ensure proper motion and clearance. This hands-on approach not only ensured quality but also gave our team a deeper understanding of how our designs translated from CAD to real-world components.</w:t>
      </w:r>
    </w:p>
    <w:p w:rsidR="4094CCCA" w:rsidP="4094CCCA" w:rsidRDefault="4094CCCA" w14:paraId="16EABCD2" w14:textId="0DA281D7">
      <w:pPr>
        <w:ind w:firstLine="709"/>
        <w:rPr>
          <w:noProof w:val="0"/>
          <w:lang w:val="en-US"/>
        </w:rPr>
      </w:pPr>
    </w:p>
    <w:p w:rsidR="5B6206BB" w:rsidP="5B6206BB" w:rsidRDefault="3C82E238" w14:paraId="0B9F4C4D" w14:textId="30DDF67C">
      <w:pPr>
        <w:pStyle w:val="BodyText"/>
        <w:ind w:firstLine="709"/>
      </w:pPr>
      <w:r w:rsidRPr="619A6B49">
        <w:t xml:space="preserve">In conclusion, this report details the extensive research, modeling, and decision-making processes that have shaped our suspension design. We have made significant </w:t>
      </w:r>
      <w:r>
        <w:t>steps in</w:t>
      </w:r>
      <w:r w:rsidRPr="619A6B49">
        <w:t xml:space="preserve"> improving the overall performance, reliability, and adjustability of the vehicle. By addressing the shortcomings of last year’s design and incorporating lessons learned from top teams, we are confident that our suspension system will contribute to a more successful competition outcome in the 2025 Formula SAE event.</w:t>
      </w:r>
    </w:p>
    <w:p w:rsidR="289E10F9" w:rsidP="289E10F9" w:rsidRDefault="289E10F9" w14:paraId="4D1234A2" w14:textId="66873860">
      <w:pPr>
        <w:pStyle w:val="BodyText"/>
      </w:pPr>
    </w:p>
    <w:p w:rsidR="00ED16FB" w:rsidP="00ED16FB" w:rsidRDefault="00ED16FB" w14:paraId="49B1957B" w14:textId="46B9D072">
      <w:pPr>
        <w:pStyle w:val="BodyText"/>
      </w:pPr>
      <w:bookmarkStart w:name="_Toc472068886" w:id="9"/>
      <w:bookmarkStart w:name="_Toc484366968" w:id="10"/>
    </w:p>
    <w:p w:rsidR="00BA5F61" w:rsidP="00ED16FB" w:rsidRDefault="00BA5F61" w14:paraId="62197871" w14:textId="7268941F">
      <w:pPr>
        <w:pStyle w:val="BodyText"/>
      </w:pPr>
    </w:p>
    <w:p w:rsidR="00BA5F61" w:rsidP="00ED16FB" w:rsidRDefault="00BA5F61" w14:paraId="5EA14DB7" w14:textId="0265EE6E">
      <w:pPr>
        <w:pStyle w:val="BodyText"/>
      </w:pPr>
    </w:p>
    <w:p w:rsidR="00BA5F61" w:rsidP="00ED16FB" w:rsidRDefault="00BA5F61" w14:paraId="7298F35E" w14:textId="4FCCEB7F">
      <w:pPr>
        <w:pStyle w:val="BodyText"/>
      </w:pPr>
    </w:p>
    <w:p w:rsidR="00ED16FB" w:rsidP="00ED16FB" w:rsidRDefault="00ED16FB" w14:paraId="549E33F2" w14:textId="4A803760">
      <w:pPr>
        <w:pStyle w:val="Heading2"/>
        <w:rPr/>
      </w:pPr>
      <w:bookmarkStart w:name="_Toc183633868" w:id="11"/>
      <w:r w:rsidR="6610A45B">
        <w:rPr/>
        <w:t xml:space="preserve">Project </w:t>
      </w:r>
      <w:r w:rsidR="72048C97">
        <w:rPr/>
        <w:t>Description (</w:t>
      </w:r>
      <w:r w:rsidR="1D48228A">
        <w:rPr/>
        <w:t>Chris)</w:t>
      </w:r>
      <w:bookmarkEnd w:id="11"/>
    </w:p>
    <w:p w:rsidRPr="00ED16FB" w:rsidR="00D42D5C" w:rsidP="00ED16FB" w:rsidRDefault="7B7AE27E" w14:paraId="0127D698" w14:textId="0F4A84FC">
      <w:pPr>
        <w:pStyle w:val="BodyText"/>
        <w:rPr>
          <w:rFonts w:eastAsia="Times New Roman" w:cs="Times New Roman"/>
          <w:color w:val="000000" w:themeColor="text1"/>
        </w:rPr>
      </w:pPr>
      <w:r w:rsidRPr="331DC387">
        <w:rPr>
          <w:rFonts w:eastAsia="Times New Roman" w:cs="Times New Roman"/>
          <w:color w:val="000000" w:themeColor="text1"/>
        </w:rPr>
        <w:t xml:space="preserve">Formula Student is an international competition that has been taking place since 1980. Universities from around the country come together to </w:t>
      </w:r>
      <w:r w:rsidRPr="331DC387" w:rsidR="406ED743">
        <w:rPr>
          <w:rFonts w:eastAsia="Times New Roman" w:cs="Times New Roman"/>
          <w:color w:val="000000" w:themeColor="text1"/>
        </w:rPr>
        <w:t>compete with</w:t>
      </w:r>
      <w:r w:rsidRPr="331DC387">
        <w:rPr>
          <w:rFonts w:eastAsia="Times New Roman" w:cs="Times New Roman"/>
          <w:color w:val="000000" w:themeColor="text1"/>
        </w:rPr>
        <w:t xml:space="preserve"> their open-wheeled racing formula vehicles against one another. At this point, more than 125 universities compete </w:t>
      </w:r>
      <w:r w:rsidRPr="331DC387" w:rsidR="71F3DCE1">
        <w:rPr>
          <w:rFonts w:eastAsia="Times New Roman" w:cs="Times New Roman"/>
          <w:color w:val="000000" w:themeColor="text1"/>
        </w:rPr>
        <w:t>yearly,</w:t>
      </w:r>
      <w:r w:rsidRPr="331DC387">
        <w:rPr>
          <w:rFonts w:eastAsia="Times New Roman" w:cs="Times New Roman"/>
          <w:color w:val="000000" w:themeColor="text1"/>
        </w:rPr>
        <w:t xml:space="preserve"> and the event has expanded to several other countries. The basis of the competition is to design, test, analyze, and build a competitive race car compared to the best of other universities.</w:t>
      </w:r>
    </w:p>
    <w:p w:rsidR="00ED16FB" w:rsidP="00ED16FB" w:rsidRDefault="00ED16FB" w14:paraId="55220018" w14:textId="01C946C6">
      <w:pPr>
        <w:pStyle w:val="Heading2"/>
      </w:pPr>
      <w:bookmarkStart w:name="_Toc183633869" w:id="12"/>
      <w:r>
        <w:t>Deliverables</w:t>
      </w:r>
      <w:r w:rsidR="6E9303E4">
        <w:t>(Chris)</w:t>
      </w:r>
      <w:bookmarkEnd w:id="12"/>
    </w:p>
    <w:p w:rsidRPr="00ED16FB" w:rsidR="00D42D5C" w:rsidP="00ED16FB" w:rsidRDefault="671827C6" w14:paraId="0322824E" w14:textId="06D72E06">
      <w:pPr>
        <w:pStyle w:val="BodyText"/>
        <w:rPr>
          <w:rFonts w:eastAsia="Times New Roman" w:cs="Times New Roman"/>
          <w:color w:val="000000" w:themeColor="text1"/>
        </w:rPr>
      </w:pPr>
      <w:r w:rsidRPr="7B147C7B">
        <w:rPr>
          <w:rFonts w:eastAsia="Times New Roman" w:cs="Times New Roman"/>
          <w:color w:val="000000" w:themeColor="text1"/>
        </w:rPr>
        <w:t>The main deliverable of this project is the final designed and tested car. Throughout the semesters, there is also several reports, presentations, and other individual assignments due for the capstone class. Competition specific deliverables include the finished car, a report, and presentation. The remainder of the deliverables are client/course related and consist of assignments designed to teach the student useful skills related to the engineering design/manufacturing process.</w:t>
      </w:r>
    </w:p>
    <w:p w:rsidR="3BB9865F" w:rsidP="3BB9865F" w:rsidRDefault="3BB9865F" w14:paraId="73C15C37" w14:textId="1CC58BDB">
      <w:pPr>
        <w:pStyle w:val="BodyText"/>
        <w:rPr>
          <w:rFonts w:eastAsia="Times New Roman" w:cs="Times New Roman"/>
          <w:color w:val="000000" w:themeColor="text1"/>
        </w:rPr>
      </w:pPr>
    </w:p>
    <w:p w:rsidR="00ED16FB" w:rsidP="00ED16FB" w:rsidRDefault="00ED16FB" w14:paraId="7AC5A275" w14:textId="1FCB304E">
      <w:pPr>
        <w:pStyle w:val="Heading2"/>
      </w:pPr>
      <w:bookmarkStart w:name="_Toc183633870" w:id="13"/>
      <w:r>
        <w:t>Success Metrics</w:t>
      </w:r>
      <w:r w:rsidR="308D120C">
        <w:t>(Joseph)</w:t>
      </w:r>
      <w:bookmarkEnd w:id="13"/>
    </w:p>
    <w:p w:rsidR="16A4BCA6" w:rsidP="16A4BCA6" w:rsidRDefault="53C7122B" w14:paraId="10B009D0" w14:textId="1CB5A4B9">
      <w:pPr>
        <w:pStyle w:val="BodyText"/>
      </w:pPr>
      <w:r>
        <w:t xml:space="preserve">For this project to be deemed successful the team has a few targets in mind. Last year’s car was able to pass tech but </w:t>
      </w:r>
      <w:r w:rsidR="4CC315BA">
        <w:t xml:space="preserve">had many troubles during competition. This meant the car was unable to compete </w:t>
      </w:r>
      <w:r w:rsidR="2A6EA511">
        <w:t>in most of the events and only placed 97</w:t>
      </w:r>
      <w:r w:rsidRPr="3B6610D4" w:rsidR="2A6EA511">
        <w:rPr>
          <w:vertAlign w:val="superscript"/>
        </w:rPr>
        <w:t>th</w:t>
      </w:r>
      <w:r w:rsidR="2A6EA511">
        <w:t xml:space="preserve"> overall. </w:t>
      </w:r>
      <w:r w:rsidR="4D5E05F1">
        <w:t>Also,</w:t>
      </w:r>
      <w:r w:rsidR="2A6EA511">
        <w:t xml:space="preserve"> the car did not do much of anything when it came to aerodynamics</w:t>
      </w:r>
      <w:r w:rsidR="196BBB45">
        <w:t>,</w:t>
      </w:r>
      <w:r w:rsidR="2A6EA511">
        <w:t xml:space="preserve"> which is very important when it comes to the judges and </w:t>
      </w:r>
      <w:r w:rsidR="7576F85C">
        <w:t>their</w:t>
      </w:r>
      <w:r w:rsidR="2A6EA511">
        <w:t xml:space="preserve"> scores. </w:t>
      </w:r>
      <w:r w:rsidR="57DA9EF0">
        <w:t>The overall goal is to</w:t>
      </w:r>
      <w:r w:rsidR="00B72836">
        <w:t xml:space="preserve"> have a reliable car outfitted with a complete aerodynamic package that will</w:t>
      </w:r>
      <w:r w:rsidR="57DA9EF0">
        <w:t xml:space="preserve"> pass tech, be able to compete in all events, and score higher overall. Another</w:t>
      </w:r>
      <w:r w:rsidR="6AC8DB89">
        <w:t xml:space="preserve"> success metric is to have the car built much earlier and do more extensive testing</w:t>
      </w:r>
      <w:r w:rsidR="163A6E4B">
        <w:t xml:space="preserve">. </w:t>
      </w:r>
      <w:r w:rsidR="2E047882">
        <w:t>This will help</w:t>
      </w:r>
      <w:r w:rsidR="6702AD8B">
        <w:t xml:space="preserve"> </w:t>
      </w:r>
      <w:r w:rsidR="368DCA20">
        <w:t>eliminate</w:t>
      </w:r>
      <w:r w:rsidR="6702AD8B">
        <w:t xml:space="preserve"> </w:t>
      </w:r>
      <w:r w:rsidR="2E047882">
        <w:t xml:space="preserve">the reliability issues last year’s team ran into. </w:t>
      </w:r>
      <w:r w:rsidR="1A0AEC9D">
        <w:t xml:space="preserve">Some key changes will include improving the adjustability of the suspension, improving steering feel and ease, </w:t>
      </w:r>
      <w:r w:rsidR="5DE74260">
        <w:t xml:space="preserve">and </w:t>
      </w:r>
      <w:r w:rsidR="53AB2EDE">
        <w:t xml:space="preserve">improved </w:t>
      </w:r>
      <w:r w:rsidR="00B72836">
        <w:t>adjustability</w:t>
      </w:r>
      <w:r w:rsidR="53AB2EDE">
        <w:t xml:space="preserve"> for suspension</w:t>
      </w:r>
      <w:r w:rsidR="04308B83">
        <w:t>.</w:t>
      </w:r>
    </w:p>
    <w:p w:rsidR="00820069" w:rsidP="15D8B280" w:rsidRDefault="00820069" w14:paraId="374413FB" w14:textId="5BD5E3FE">
      <w:pPr>
        <w:pStyle w:val="Heading1"/>
        <w:pageBreakBefore w:val="1"/>
        <w:rPr>
          <w:rFonts w:ascii="Arial" w:hAnsi="Arial" w:eastAsia="Arial" w:cs="Arial"/>
          <w:b w:val="1"/>
          <w:bCs w:val="1"/>
          <w:i w:val="1"/>
          <w:iCs w:val="1"/>
          <w:sz w:val="32"/>
          <w:szCs w:val="32"/>
        </w:rPr>
      </w:pPr>
      <w:bookmarkStart w:name="_Toc183633871" w:id="14"/>
      <w:r w:rsidR="02008865">
        <w:rPr/>
        <w:t>REQUIREMENTS</w:t>
      </w:r>
      <w:bookmarkEnd w:id="9"/>
      <w:bookmarkEnd w:id="10"/>
      <w:r w:rsidR="6BCB433E">
        <w:rPr/>
        <w:t xml:space="preserve"> </w:t>
      </w:r>
      <w:r w:rsidR="22EF0625">
        <w:rPr/>
        <w:t>(Parker Johnson)</w:t>
      </w:r>
      <w:bookmarkEnd w:id="14"/>
    </w:p>
    <w:p w:rsidRPr="00C04FAD" w:rsidR="00A51080" w:rsidP="00A51080" w:rsidRDefault="00C04FAD" w14:paraId="19441580" w14:textId="7A957C2F">
      <w:pPr>
        <w:pStyle w:val="BodyText"/>
      </w:pPr>
      <w:r>
        <w:t xml:space="preserve">This section of the report contains an assessment of the Customer Requirements given to us by our faculty advisor, Constantin Ciocanel. </w:t>
      </w:r>
      <w:r w:rsidR="00600E67">
        <w:t xml:space="preserve">These </w:t>
      </w:r>
      <w:r w:rsidR="00402F8D">
        <w:t xml:space="preserve">requirements are </w:t>
      </w:r>
      <w:r w:rsidR="00D55451">
        <w:t xml:space="preserve">vague however they give our team a good basis for fully developing </w:t>
      </w:r>
      <w:r w:rsidR="00787902">
        <w:t>a list of customer requirements that stem from the main ones given</w:t>
      </w:r>
      <w:r w:rsidR="008F3AE4">
        <w:t xml:space="preserve"> to us. </w:t>
      </w:r>
      <w:r w:rsidR="00635407">
        <w:t>From these</w:t>
      </w:r>
      <w:r w:rsidR="006562BF">
        <w:t xml:space="preserve"> </w:t>
      </w:r>
      <w:r w:rsidR="00635407">
        <w:t xml:space="preserve">we can </w:t>
      </w:r>
      <w:r w:rsidR="000B3111">
        <w:t xml:space="preserve">produce </w:t>
      </w:r>
      <w:r w:rsidR="00320F13">
        <w:t xml:space="preserve">Engineering </w:t>
      </w:r>
      <w:r w:rsidR="00AB6C73">
        <w:t>requirements</w:t>
      </w:r>
      <w:r w:rsidR="00320F13">
        <w:t xml:space="preserve"> which are quantif</w:t>
      </w:r>
      <w:r w:rsidR="00B72836">
        <w:t>ied</w:t>
      </w:r>
      <w:r w:rsidR="00320F13">
        <w:t xml:space="preserve"> versions </w:t>
      </w:r>
      <w:r w:rsidR="002549E2">
        <w:t xml:space="preserve">of the </w:t>
      </w:r>
      <w:r w:rsidR="00AB6C73">
        <w:t>CR’s and</w:t>
      </w:r>
      <w:r w:rsidR="002C75E1">
        <w:t xml:space="preserve"> give our team a strong foundation for the goals of the project and </w:t>
      </w:r>
      <w:r w:rsidR="00AA40A4">
        <w:t xml:space="preserve">hold us to the </w:t>
      </w:r>
      <w:r w:rsidR="00BF529D">
        <w:t xml:space="preserve">highest standard possible in the </w:t>
      </w:r>
      <w:r w:rsidR="00867BD6">
        <w:t>given time</w:t>
      </w:r>
      <w:r w:rsidR="006A7129">
        <w:t xml:space="preserve"> for this project.</w:t>
      </w:r>
      <w:r w:rsidR="00CD722B">
        <w:t xml:space="preserve"> </w:t>
      </w:r>
      <w:r w:rsidR="00091C08">
        <w:t xml:space="preserve">The Engineering Requirements cannot be </w:t>
      </w:r>
      <w:r w:rsidR="0086076A">
        <w:t xml:space="preserve">produced completely from the CR’s, </w:t>
      </w:r>
      <w:r w:rsidR="0084181E">
        <w:t xml:space="preserve">since there is a limited amount that can be quantified. However, </w:t>
      </w:r>
      <w:r w:rsidR="00BF2172">
        <w:t xml:space="preserve">it is necessary to </w:t>
      </w:r>
      <w:r w:rsidR="009E574F">
        <w:t>rely on the FSAE Rulebook</w:t>
      </w:r>
      <w:r w:rsidR="0091574C">
        <w:t xml:space="preserve"> to give us quanti</w:t>
      </w:r>
      <w:r w:rsidR="00ED4966">
        <w:t xml:space="preserve">fiable requirements we need to follow </w:t>
      </w:r>
      <w:r w:rsidR="00AB6C73">
        <w:t>to</w:t>
      </w:r>
      <w:r w:rsidR="00ED4966">
        <w:t xml:space="preserve"> pass technical inspection and </w:t>
      </w:r>
      <w:r w:rsidR="00B72836">
        <w:t xml:space="preserve">have a safe vehicle that will </w:t>
      </w:r>
      <w:r w:rsidR="00ED4966">
        <w:t>be successful at competition.</w:t>
      </w:r>
    </w:p>
    <w:p w:rsidR="002C683C" w:rsidRDefault="002C683C" w14:paraId="2DD142E9" w14:textId="77777777">
      <w:pPr>
        <w:pStyle w:val="BodyText"/>
      </w:pPr>
    </w:p>
    <w:p w:rsidR="00820069" w:rsidRDefault="00820069" w14:paraId="374413FF" w14:textId="10213EE9">
      <w:pPr>
        <w:pStyle w:val="Heading2"/>
      </w:pPr>
      <w:bookmarkStart w:name="_Toc472068887" w:id="15"/>
      <w:bookmarkStart w:name="_Toc484366969" w:id="16"/>
      <w:bookmarkStart w:name="_Toc183633872" w:id="17"/>
      <w:r>
        <w:t>Customer Requirements (</w:t>
      </w:r>
      <w:r w:rsidR="00342B43">
        <w:t>Parker Johnson</w:t>
      </w:r>
      <w:r>
        <w:t>)</w:t>
      </w:r>
      <w:bookmarkEnd w:id="15"/>
      <w:bookmarkEnd w:id="16"/>
      <w:bookmarkEnd w:id="17"/>
    </w:p>
    <w:p w:rsidRPr="009F728C" w:rsidR="009F728C" w:rsidP="009F728C" w:rsidRDefault="000459BB" w14:paraId="62FBB588" w14:textId="0747DD0D">
      <w:pPr>
        <w:pStyle w:val="BodyText"/>
      </w:pPr>
      <w:r>
        <w:t xml:space="preserve">During the formation </w:t>
      </w:r>
      <w:r w:rsidR="00F91ACF">
        <w:t>process of the team a</w:t>
      </w:r>
      <w:r w:rsidR="00506E4A">
        <w:t xml:space="preserve">nd initial research </w:t>
      </w:r>
      <w:r w:rsidR="001B26BF">
        <w:t xml:space="preserve">over the summer, </w:t>
      </w:r>
      <w:r w:rsidR="00125A54">
        <w:t xml:space="preserve">a quick meeting with </w:t>
      </w:r>
      <w:r w:rsidR="00E05380">
        <w:t xml:space="preserve">our faculty advisor ensued </w:t>
      </w:r>
      <w:r w:rsidR="00A3782B">
        <w:t xml:space="preserve">giving us a good idea of the customer requirements. This was a brief discussion and was </w:t>
      </w:r>
      <w:r w:rsidR="00AB6C73">
        <w:t>vague</w:t>
      </w:r>
      <w:r w:rsidR="0076139C">
        <w:t xml:space="preserve">, but our team was able to interpret </w:t>
      </w:r>
      <w:r w:rsidR="00075FF5">
        <w:t xml:space="preserve">the customer requirement </w:t>
      </w:r>
      <w:r w:rsidR="001A43B9">
        <w:t>into separate</w:t>
      </w:r>
      <w:r w:rsidR="00DC77C4">
        <w:t xml:space="preserve">, non-quantifiable </w:t>
      </w:r>
      <w:r w:rsidR="006561CE">
        <w:t>requirements</w:t>
      </w:r>
      <w:r w:rsidR="003E7848">
        <w:t xml:space="preserve">. </w:t>
      </w:r>
      <w:r w:rsidR="001E2977">
        <w:t xml:space="preserve">Our customer requirement was to successfully build a car, pass inspection, and compete in all events at competition. Since this requirement is not specific </w:t>
      </w:r>
      <w:r w:rsidR="00F27B37">
        <w:t xml:space="preserve">enough </w:t>
      </w:r>
      <w:r w:rsidR="001E2977">
        <w:t xml:space="preserve">for the purpose of </w:t>
      </w:r>
      <w:r w:rsidR="00DD6F56">
        <w:t>a HoQ</w:t>
      </w:r>
      <w:r w:rsidR="00F27B37">
        <w:t xml:space="preserve">, we had to further break this down </w:t>
      </w:r>
      <w:r w:rsidR="00B33FBA">
        <w:t xml:space="preserve">into </w:t>
      </w:r>
      <w:r w:rsidR="007A4F94">
        <w:t xml:space="preserve">different requirements developed by our team to ensure our success in these areas. </w:t>
      </w:r>
      <w:r w:rsidR="0068784B">
        <w:t xml:space="preserve">The main CR’s we developed that directly apply to our advisor’s CR’s </w:t>
      </w:r>
      <w:r w:rsidR="00F9590F">
        <w:t xml:space="preserve">are as follows: </w:t>
      </w:r>
      <w:r w:rsidR="00546B68">
        <w:t>High adjustability, ease of machinability</w:t>
      </w:r>
      <w:r w:rsidR="00255EB0">
        <w:t xml:space="preserve">, </w:t>
      </w:r>
      <w:r w:rsidR="00D65458">
        <w:t xml:space="preserve">strong components, </w:t>
      </w:r>
      <w:r w:rsidR="00A04384">
        <w:t xml:space="preserve">reliable, durable, and </w:t>
      </w:r>
      <w:r w:rsidR="00A863D3">
        <w:t xml:space="preserve">improved ergonomics. The rest of the </w:t>
      </w:r>
      <w:r w:rsidR="00233197">
        <w:t xml:space="preserve">CR’s developed by the team </w:t>
      </w:r>
      <w:r w:rsidR="00E84EF1">
        <w:t xml:space="preserve">are </w:t>
      </w:r>
      <w:r w:rsidR="004E5CAD">
        <w:t>non-essential</w:t>
      </w:r>
      <w:r w:rsidR="00E84EF1">
        <w:t xml:space="preserve"> for the success </w:t>
      </w:r>
      <w:r w:rsidR="001A4D4A">
        <w:t xml:space="preserve">in the </w:t>
      </w:r>
      <w:r w:rsidR="004E5CAD">
        <w:t>advisor’s</w:t>
      </w:r>
      <w:r w:rsidR="001A4D4A">
        <w:t xml:space="preserve"> requirements, however we want to go above and beyond and improve the car overall </w:t>
      </w:r>
      <w:r w:rsidR="00016937">
        <w:t>in a way that potentially give our team an even higher placement in competition</w:t>
      </w:r>
      <w:r w:rsidR="001702A6">
        <w:t>.</w:t>
      </w:r>
      <w:r w:rsidR="00FD12A3">
        <w:t xml:space="preserve"> </w:t>
      </w:r>
      <w:r w:rsidR="009C64AB">
        <w:t>See our HoQ</w:t>
      </w:r>
      <w:r w:rsidR="00807B38">
        <w:t xml:space="preserve"> in section 2.3 for full list of </w:t>
      </w:r>
      <w:r w:rsidR="00CD7602">
        <w:t>CR’s.</w:t>
      </w:r>
    </w:p>
    <w:p w:rsidR="002C683C" w:rsidP="000F5AC3" w:rsidRDefault="00BD26A6" w14:paraId="5000A8E7" w14:textId="7DD5A516">
      <w:pPr>
        <w:pStyle w:val="BodyText"/>
      </w:pPr>
      <w:bookmarkStart w:name="_Toc472068888" w:id="18"/>
      <w:bookmarkStart w:name="_Toc484366970" w:id="19"/>
      <w:r>
        <w:t xml:space="preserve"> </w:t>
      </w:r>
    </w:p>
    <w:p w:rsidR="00820069" w:rsidRDefault="00820069" w14:paraId="37441402" w14:textId="773DFBAF">
      <w:pPr>
        <w:pStyle w:val="Heading2"/>
      </w:pPr>
      <w:bookmarkStart w:name="_Toc183633873" w:id="20"/>
      <w:r>
        <w:t>Engineering Requirements (</w:t>
      </w:r>
      <w:r w:rsidR="00342B43">
        <w:t>Parker Johnson</w:t>
      </w:r>
      <w:r>
        <w:t>)</w:t>
      </w:r>
      <w:bookmarkEnd w:id="18"/>
      <w:bookmarkEnd w:id="19"/>
      <w:bookmarkEnd w:id="20"/>
    </w:p>
    <w:p w:rsidRPr="002F0AD5" w:rsidR="00A51080" w:rsidP="000F5AC3" w:rsidRDefault="002F0AD5" w14:paraId="72532FFB" w14:textId="2C58CFB3">
      <w:pPr>
        <w:pStyle w:val="BodyText"/>
      </w:pPr>
      <w:bookmarkStart w:name="_Toc472068889" w:id="21"/>
      <w:bookmarkStart w:name="_Toc484366971" w:id="22"/>
      <w:r>
        <w:t xml:space="preserve">These Engineering Requirements were developed by any possible quantification of the </w:t>
      </w:r>
      <w:r w:rsidR="001E3F55">
        <w:t xml:space="preserve">Customer </w:t>
      </w:r>
      <w:r w:rsidR="00D557B2">
        <w:t>Requirements and</w:t>
      </w:r>
      <w:r w:rsidR="00DA693D">
        <w:t xml:space="preserve"> included </w:t>
      </w:r>
      <w:r w:rsidR="00885BB7">
        <w:t xml:space="preserve">requirements from the FSAE 2025 Rulebook for technical inspection, since our team cannot compete </w:t>
      </w:r>
      <w:r w:rsidR="003045AC">
        <w:t xml:space="preserve">if we do not meet these requirements. </w:t>
      </w:r>
      <w:r w:rsidR="00045204">
        <w:t xml:space="preserve">Most of these requirements are defined by the SAE organization to ensure a safe </w:t>
      </w:r>
      <w:r w:rsidR="001E6C78">
        <w:t xml:space="preserve">competition area for the driver </w:t>
      </w:r>
      <w:r w:rsidR="004C2D77">
        <w:t>as well as volunteers</w:t>
      </w:r>
      <w:r w:rsidR="00D73B83">
        <w:t xml:space="preserve"> for the Formula Student class race car. </w:t>
      </w:r>
      <w:r w:rsidR="00F813AE">
        <w:t xml:space="preserve">There are some general </w:t>
      </w:r>
      <w:r w:rsidR="00BD5BB9">
        <w:t>requirements for dimensions of the car</w:t>
      </w:r>
      <w:r w:rsidR="00811DED">
        <w:t xml:space="preserve">, </w:t>
      </w:r>
      <w:r w:rsidR="000D1BB9">
        <w:t xml:space="preserve">such </w:t>
      </w:r>
      <w:r w:rsidR="00500572">
        <w:t>a</w:t>
      </w:r>
      <w:r w:rsidR="000D1BB9">
        <w:t xml:space="preserve">s a minimum wheelbase of </w:t>
      </w:r>
      <w:r w:rsidR="00500572">
        <w:t>60”</w:t>
      </w:r>
      <w:r w:rsidR="00250341">
        <w:t xml:space="preserve">, and the shorter track width must not be less than 75% </w:t>
      </w:r>
      <w:r w:rsidR="001203F0">
        <w:t xml:space="preserve">of larger track width of the vehicle. </w:t>
      </w:r>
      <w:r w:rsidR="00077FB4">
        <w:t xml:space="preserve">This should not be a problem with our car since we are </w:t>
      </w:r>
      <w:r w:rsidR="00910301">
        <w:t xml:space="preserve">predicting </w:t>
      </w:r>
      <w:r w:rsidR="007410F7">
        <w:t>the same</w:t>
      </w:r>
      <w:r w:rsidR="00F96383">
        <w:t xml:space="preserve"> track width </w:t>
      </w:r>
      <w:r w:rsidR="007410F7">
        <w:t xml:space="preserve">in the front as in the rear </w:t>
      </w:r>
      <w:r w:rsidR="006D4CE2">
        <w:t>to be 48</w:t>
      </w:r>
      <w:r w:rsidR="00F96383">
        <w:t>” wide.</w:t>
      </w:r>
      <w:r w:rsidR="003B0D6B">
        <w:t xml:space="preserve"> </w:t>
      </w:r>
      <w:r w:rsidR="009B3360">
        <w:t>Another important</w:t>
      </w:r>
      <w:r w:rsidR="003B0D6B">
        <w:t xml:space="preserve"> </w:t>
      </w:r>
      <w:r w:rsidR="004C55AB">
        <w:t>Engineering requirement</w:t>
      </w:r>
      <w:r w:rsidR="009B3360">
        <w:t xml:space="preserve"> </w:t>
      </w:r>
      <w:r w:rsidR="004C55AB">
        <w:t xml:space="preserve">worth noting </w:t>
      </w:r>
      <w:r w:rsidR="009B3360">
        <w:t>is</w:t>
      </w:r>
      <w:r w:rsidR="004C55AB">
        <w:t xml:space="preserve"> the </w:t>
      </w:r>
      <w:r w:rsidR="0035060D">
        <w:t xml:space="preserve">max Center of Gravity location, </w:t>
      </w:r>
      <w:r w:rsidR="009B3360">
        <w:t xml:space="preserve">which is defined as 16”. This is to </w:t>
      </w:r>
      <w:r w:rsidR="00E56E69">
        <w:t xml:space="preserve">simulate a maximum lateral acceleration </w:t>
      </w:r>
      <w:r w:rsidR="00535DE4">
        <w:t xml:space="preserve">and prove that the vehicle will not roll over, so long as </w:t>
      </w:r>
      <w:r w:rsidR="00B72836">
        <w:t>the COG</w:t>
      </w:r>
      <w:r w:rsidR="00535DE4">
        <w:t xml:space="preserve"> is below this height. The vehicle also needs to be at a maximum of 2.75” from the ground at the lowest side impact structure</w:t>
      </w:r>
      <w:r w:rsidR="00B92106">
        <w:t xml:space="preserve">, to ensure a lower </w:t>
      </w:r>
      <w:r w:rsidR="00BF4EEA">
        <w:t>CoG location.</w:t>
      </w:r>
      <w:r w:rsidR="00BD44A8">
        <w:t xml:space="preserve"> The car also needs to have at least 2” of vertical wheel travel, to demonstrate a serious attempt at a suspension syste</w:t>
      </w:r>
      <w:r w:rsidR="00434709">
        <w:t xml:space="preserve">m made </w:t>
      </w:r>
      <w:r w:rsidR="008D76B1">
        <w:t xml:space="preserve">for the vehicle. </w:t>
      </w:r>
      <w:r w:rsidR="00CE219A">
        <w:t>One of the main safety fac</w:t>
      </w:r>
      <w:r w:rsidR="008765EC">
        <w:t xml:space="preserve">tors for this vehicle are the brakes, and we are required to have 2 independent circuits to </w:t>
      </w:r>
      <w:r w:rsidR="005136C0">
        <w:t xml:space="preserve">prevent total brake failure, as well as a brake pedal that can withstand a force of 2000 </w:t>
      </w:r>
      <w:r w:rsidR="00A50850">
        <w:t>N minimum.</w:t>
      </w:r>
    </w:p>
    <w:p w:rsidR="002C683C" w:rsidP="00F00108" w:rsidRDefault="002C683C" w14:paraId="10645E4A" w14:textId="77777777">
      <w:pPr>
        <w:pStyle w:val="BodyText"/>
      </w:pPr>
      <w:bookmarkStart w:name="_Toc472068891" w:id="23"/>
      <w:bookmarkStart w:name="_Toc484366973" w:id="24"/>
      <w:bookmarkStart w:name="_Toc472068898" w:id="25"/>
      <w:bookmarkStart w:name="_Toc484366980" w:id="26"/>
      <w:bookmarkEnd w:id="21"/>
      <w:bookmarkEnd w:id="22"/>
    </w:p>
    <w:p w:rsidR="6D7700DE" w:rsidP="0FF92D7C" w:rsidRDefault="6D7700DE" w14:paraId="460310D7" w14:textId="37239E38">
      <w:pPr>
        <w:pStyle w:val="Heading2"/>
      </w:pPr>
      <w:bookmarkStart w:name="_Toc183633874" w:id="27"/>
      <w:r>
        <w:t>House of Quality (HoQ)</w:t>
      </w:r>
      <w:r w:rsidR="68221F13">
        <w:t>(Joseph)</w:t>
      </w:r>
      <w:bookmarkEnd w:id="23"/>
      <w:bookmarkEnd w:id="24"/>
      <w:bookmarkEnd w:id="27"/>
    </w:p>
    <w:p w:rsidR="00F3305E" w:rsidP="00F3305E" w:rsidRDefault="00F3305E" w14:paraId="4E7F0031" w14:textId="5C433E6D">
      <w:pPr>
        <w:pStyle w:val="Caption"/>
        <w:keepNext w:val="1"/>
        <w:jc w:val="center"/>
      </w:pPr>
      <w:r w:rsidR="00F3305E">
        <w:rPr/>
        <w:t xml:space="preserve">Table 1: </w:t>
      </w:r>
      <w:commentRangeStart w:id="110530894"/>
      <w:commentRangeStart w:id="633677902"/>
      <w:r w:rsidR="00F3305E">
        <w:rPr/>
        <w:t>QFD</w:t>
      </w:r>
      <w:commentRangeEnd w:id="110530894"/>
      <w:r>
        <w:rPr>
          <w:rStyle w:val="CommentReference"/>
        </w:rPr>
        <w:commentReference w:id="110530894"/>
      </w:r>
      <w:commentRangeEnd w:id="633677902"/>
      <w:r>
        <w:rPr>
          <w:rStyle w:val="CommentReference"/>
        </w:rPr>
        <w:commentReference w:id="633677902"/>
      </w:r>
    </w:p>
    <w:p w:rsidR="00A51080" w:rsidP="00C5855E" w:rsidRDefault="009F41D6" w14:paraId="757C6FBC" w14:textId="39178065">
      <w:pPr>
        <w:pStyle w:val="BodyText"/>
        <w:jc w:val="center"/>
      </w:pPr>
      <w:r>
        <w:rPr>
          <w:noProof/>
        </w:rPr>
        <w:drawing>
          <wp:inline distT="0" distB="0" distL="0" distR="0" wp14:anchorId="4E0E82AE" wp14:editId="77024525">
            <wp:extent cx="5957116" cy="6705600"/>
            <wp:effectExtent l="0" t="0" r="5715" b="0"/>
            <wp:docPr id="650667190" name="Picture 1" descr="A table of inform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5957116" cy="6705600"/>
                    </a:xfrm>
                    <a:prstGeom prst="rect">
                      <a:avLst/>
                    </a:prstGeom>
                  </pic:spPr>
                </pic:pic>
              </a:graphicData>
            </a:graphic>
          </wp:inline>
        </w:drawing>
      </w:r>
    </w:p>
    <w:p w:rsidR="00A51080" w:rsidRDefault="00A51080" w14:paraId="6C4C37D8" w14:textId="430745F7">
      <w:pPr>
        <w:widowControl/>
        <w:suppressAutoHyphens w:val="0"/>
      </w:pPr>
      <w:r>
        <w:br w:type="page"/>
      </w:r>
    </w:p>
    <w:p w:rsidR="00A51080" w:rsidP="00A51080" w:rsidRDefault="00A51080" w14:paraId="6FF2E4FD" w14:textId="7385172E">
      <w:pPr>
        <w:pStyle w:val="Heading1"/>
      </w:pPr>
      <w:bookmarkStart w:name="_Toc183633875" w:id="28"/>
      <w:r w:rsidRPr="000D0C30">
        <w:t>Research Within Your Design Space</w:t>
      </w:r>
      <w:bookmarkEnd w:id="28"/>
    </w:p>
    <w:p w:rsidR="00A51080" w:rsidP="00A51080" w:rsidRDefault="00A51080" w14:paraId="68E6E78F" w14:textId="566AE18E">
      <w:pPr>
        <w:pStyle w:val="Heading2"/>
      </w:pPr>
      <w:bookmarkStart w:name="_Toc183633876" w:id="29"/>
      <w:r>
        <w:t>Benchmarking</w:t>
      </w:r>
      <w:bookmarkEnd w:id="29"/>
    </w:p>
    <w:p w:rsidRPr="00723D4A" w:rsidR="00723D4A" w:rsidP="00B47BB8" w:rsidRDefault="00812369" w14:paraId="635D677A" w14:textId="6F5A2136">
      <w:pPr>
        <w:pStyle w:val="Heading3"/>
      </w:pPr>
      <w:bookmarkStart w:name="_Toc183633877" w:id="30"/>
      <w:r w:rsidRPr="00812369">
        <w:t>A-Arm</w:t>
      </w:r>
      <w:r w:rsidR="00AE717D">
        <w:t>/General Measurements</w:t>
      </w:r>
      <w:r w:rsidRPr="00812369">
        <w:t xml:space="preserve"> (Garrett Pearson)</w:t>
      </w:r>
      <w:bookmarkEnd w:id="30"/>
    </w:p>
    <w:p w:rsidR="00812369" w:rsidP="0FF92D7C" w:rsidRDefault="72B1266D" w14:paraId="7BF7FE04" w14:textId="62FB0271">
      <w:pPr>
        <w:pStyle w:val="BodyText"/>
        <w:ind w:firstLine="709"/>
      </w:pPr>
      <w:r w:rsidR="72B1266D">
        <w:rPr/>
        <w:t xml:space="preserve">Last year's winning car out of Ohio State University used a double </w:t>
      </w:r>
      <w:r w:rsidR="72B1266D">
        <w:rPr/>
        <w:t>a-arm</w:t>
      </w:r>
      <w:r w:rsidR="72B1266D">
        <w:rPr/>
        <w:t xml:space="preserve"> system which is by far the most common and most proven system FSAE teams use. This system allows for good stability at high speeds and good adjustability without a complete redesign. While most control arms found in FSAE are made of steel like Ohio State’s, some teams have run control arms made of carbon fiber. This allows for significantly reduced weight of the arms while not having to sacrifice the strength of the system but comes at a greater material cost</w:t>
      </w:r>
      <w:r w:rsidR="58280013">
        <w:rPr/>
        <w:t xml:space="preserve"> [1</w:t>
      </w:r>
      <w:r w:rsidR="34E8164D">
        <w:rPr/>
        <w:t>9</w:t>
      </w:r>
      <w:r w:rsidR="58280013">
        <w:rPr/>
        <w:t>]</w:t>
      </w:r>
      <w:r w:rsidR="72B1266D">
        <w:rPr/>
        <w:t>.</w:t>
      </w:r>
      <w:r w:rsidR="72B1266D">
        <w:rPr/>
        <w:t xml:space="preserve"> The length of the A-arms is also an important consideration in the design process. The 2nd place team from last year's competition, University of Illinois</w:t>
      </w:r>
      <w:r w:rsidR="72B1266D">
        <w:rPr/>
        <w:t>,</w:t>
      </w:r>
      <w:r w:rsidR="72B1266D">
        <w:rPr/>
        <w:t xml:space="preserve"> ran their car with a track width of 49in </w:t>
      </w:r>
      <w:r w:rsidR="3B3234B2">
        <w:rPr/>
        <w:t>[</w:t>
      </w:r>
      <w:r w:rsidR="11427AC9">
        <w:rPr/>
        <w:t>20</w:t>
      </w:r>
      <w:r w:rsidR="3B3234B2">
        <w:rPr/>
        <w:t xml:space="preserve">] </w:t>
      </w:r>
      <w:r w:rsidR="72B1266D">
        <w:rPr/>
        <w:t>and the third-place team, California-Berkeley, ran with a track width of 47in</w:t>
      </w:r>
      <w:r w:rsidR="6F12A723">
        <w:rPr/>
        <w:t xml:space="preserve"> [</w:t>
      </w:r>
      <w:r w:rsidR="1C213C3C">
        <w:rPr/>
        <w:t>21</w:t>
      </w:r>
      <w:r w:rsidR="6F12A723">
        <w:rPr/>
        <w:t>]</w:t>
      </w:r>
      <w:r w:rsidR="72B1266D">
        <w:rPr/>
        <w:t>.</w:t>
      </w:r>
      <w:r w:rsidR="72B1266D">
        <w:rPr/>
        <w:t xml:space="preserve"> A </w:t>
      </w:r>
      <w:r w:rsidR="72B1266D">
        <w:rPr/>
        <w:t>generally shorter</w:t>
      </w:r>
      <w:r w:rsidR="72B1266D">
        <w:rPr/>
        <w:t xml:space="preserve"> track width like the previously mentioned teams have, makes the steering response faster and the car able to turn tighter, which is important for the type of events we will be competing in. While control arms are not the only thing that contributes to track length, these measurements will give us </w:t>
      </w:r>
      <w:r w:rsidR="72B1266D">
        <w:rPr/>
        <w:t>a good idea</w:t>
      </w:r>
      <w:r w:rsidR="72B1266D">
        <w:rPr/>
        <w:t xml:space="preserve"> of how long to make our a-arms so that our total track length falls around the other top teams.</w:t>
      </w:r>
    </w:p>
    <w:p w:rsidR="00812369" w:rsidP="00812369" w:rsidRDefault="00812369" w14:paraId="609ED212" w14:textId="77777777">
      <w:pPr>
        <w:pStyle w:val="BodyText"/>
      </w:pPr>
    </w:p>
    <w:p w:rsidRPr="00723D4A" w:rsidR="00723D4A" w:rsidP="00812369" w:rsidRDefault="00B64E27" w14:paraId="2B0D0647" w14:textId="26A85708">
      <w:pPr>
        <w:pStyle w:val="Heading3"/>
      </w:pPr>
      <w:bookmarkStart w:name="_Toc183633878" w:id="31"/>
      <w:r w:rsidRPr="00B64E27">
        <w:t>Brakes (Chris Laney)</w:t>
      </w:r>
      <w:bookmarkEnd w:id="31"/>
      <w:r w:rsidRPr="00B64E27" w:rsidR="72B1266D">
        <w:t xml:space="preserve"> </w:t>
      </w:r>
    </w:p>
    <w:p w:rsidR="195ED006" w:rsidP="0FF92D7C" w:rsidRDefault="195ED006" w14:paraId="48026453" w14:textId="1835B4EF">
      <w:pPr>
        <w:pStyle w:val="BodyText"/>
        <w:ind w:firstLine="709"/>
      </w:pPr>
      <w:r>
        <w:t xml:space="preserve">Many winning teams over the years use very similar braking set-ups, but with slight variances depending on setup. It was found </w:t>
      </w:r>
      <w:r w:rsidR="04E149D3">
        <w:t>that</w:t>
      </w:r>
      <w:r>
        <w:t xml:space="preserve"> at least five of the top ten teams in the last few years </w:t>
      </w:r>
      <w:r w:rsidR="20D3C9F1">
        <w:t>used Wilwood GP200 calipers, however that number may be much higher due to the secrecy in this sort of technical information. Most teams that used diff</w:t>
      </w:r>
      <w:r w:rsidR="21E6D017">
        <w:t>erent calipers front to rear used the larger of the two in the front, with a smaller corresponding master cylinder bore size. A few other popular caliper choices were the Brembo P34</w:t>
      </w:r>
      <w:r w:rsidR="4C5847C2">
        <w:t xml:space="preserve"> and ISR 22-048, however these are much more uncommon in this country and a more expensive choice. The most com</w:t>
      </w:r>
      <w:r w:rsidR="16A82AAF">
        <w:t>mon master cylinder among competitive teams was the Tilton 78 series, which is offered with a large variety of bore sizes. It’s swiveling design is popular because it can be very space efficient</w:t>
      </w:r>
      <w:r w:rsidR="12583327">
        <w:t xml:space="preserve"> depending on the mounting orientation and is easily adjustable. Most teams used rotors between 200-250 mm in diameter, most of which were floating</w:t>
      </w:r>
      <w:r w:rsidR="7BCD523B">
        <w:t xml:space="preserve">. </w:t>
      </w:r>
      <w:r w:rsidR="5333BE8A">
        <w:t xml:space="preserve">Last year’s car used a simple Wilwood GS-1 master cylinder and a Wilwood PS-1 caliper. Both of which were </w:t>
      </w:r>
      <w:r w:rsidR="0C3A8CA4">
        <w:t xml:space="preserve">heavy and bulky and not seriously considered to be used again on this year’s car. </w:t>
      </w:r>
      <w:r w:rsidR="10180212">
        <w:t xml:space="preserve">Several different designs are used for pedal boxes, however one characteristic that is common among competitive teams is having a large variety of adjustments, including pedal positioning and pedal ratio. </w:t>
      </w:r>
    </w:p>
    <w:p w:rsidR="688B1274" w:rsidP="331DC387" w:rsidRDefault="688B1274" w14:paraId="565FEDC1" w14:textId="03F3DB84">
      <w:pPr>
        <w:pStyle w:val="BodyText"/>
        <w:spacing w:line="259" w:lineRule="auto"/>
        <w:ind w:firstLine="709"/>
      </w:pPr>
      <w:r>
        <w:t xml:space="preserve">Additionally, there is only a finite number of competitive, motorsports quality, off-the shelf parts out there so this was a major consideration in choosing what to build and what to buy. Across the board, it seems like </w:t>
      </w:r>
      <w:r w:rsidR="452740B6">
        <w:t>teams like to design their own rotors for simplicity’s sake and due to the large number of variables presented in a student-designed vehicle. Teams use all sorts of different cooling fin and mounting designs, and all sorts of different materials. The most common fin design</w:t>
      </w:r>
      <w:r w:rsidR="6AD77CE8">
        <w:t>s</w:t>
      </w:r>
      <w:r w:rsidR="452740B6">
        <w:t xml:space="preserve"> </w:t>
      </w:r>
      <w:r w:rsidR="5EC2878E">
        <w:t xml:space="preserve">are </w:t>
      </w:r>
      <w:r w:rsidR="452740B6">
        <w:t>frequent grooves(which we c</w:t>
      </w:r>
      <w:r w:rsidR="0012F123">
        <w:t xml:space="preserve">an’t machine) and </w:t>
      </w:r>
      <w:r w:rsidR="6F30C869">
        <w:t xml:space="preserve">spaced out ovals. Teams typically like to use cast iron, however this is a relatively primitive material and there are many good options out there. Titanium, aluminum, and carbon ceramic are all common among competitive and ambitious teams, however it seems on most accounts that the advantages are slim. </w:t>
      </w:r>
      <w:r w:rsidR="7BC76B4A">
        <w:t xml:space="preserve">Cost is the main variable to be sacrificed for marginal braking performance improvements. Stainless steel and various low and high carbon steel alloys are also common and seem to be more reliable and easier in general to work with. Common steel </w:t>
      </w:r>
      <w:r w:rsidR="44C940D3">
        <w:t xml:space="preserve">alloys </w:t>
      </w:r>
      <w:r w:rsidR="7BC76B4A">
        <w:t xml:space="preserve">include 1080, 1018, </w:t>
      </w:r>
      <w:r w:rsidR="363E43B2">
        <w:t>4130, 4140, and 1045</w:t>
      </w:r>
      <w:r w:rsidR="58B86572">
        <w:t xml:space="preserve">. </w:t>
      </w:r>
    </w:p>
    <w:p w:rsidR="00B64E27" w:rsidP="00B64E27" w:rsidRDefault="00B64E27" w14:paraId="517F923C" w14:textId="77777777">
      <w:pPr>
        <w:pStyle w:val="BodyText"/>
      </w:pPr>
    </w:p>
    <w:p w:rsidRPr="00723D4A" w:rsidR="00723D4A" w:rsidP="00B64E27" w:rsidRDefault="003525DA" w14:paraId="0F900647" w14:textId="52CC9820">
      <w:pPr>
        <w:pStyle w:val="Heading3"/>
      </w:pPr>
      <w:bookmarkStart w:name="_Toc183633879" w:id="32"/>
      <w:r w:rsidRPr="00AA3068">
        <w:t>Pushrod</w:t>
      </w:r>
      <w:r w:rsidRPr="00AA3068" w:rsidR="00AA3068">
        <w:t>/Dampers (Joseph Ciao)</w:t>
      </w:r>
      <w:bookmarkEnd w:id="32"/>
    </w:p>
    <w:p w:rsidR="00A51080" w:rsidP="79CDC36C" w:rsidRDefault="0EFE7052" w14:paraId="137E336E" w14:textId="7C5ABBB5">
      <w:pPr>
        <w:pStyle w:val="BodyText"/>
        <w:ind w:firstLine="709"/>
      </w:pPr>
      <w:r w:rsidR="0EFE7052">
        <w:rPr/>
        <w:t xml:space="preserve">Top Formula SAE teams consistently rely on a few high-performance damper choices to </w:t>
      </w:r>
      <w:r w:rsidR="0EFE7052">
        <w:rPr/>
        <w:t>optimize</w:t>
      </w:r>
      <w:r w:rsidR="0EFE7052">
        <w:rPr/>
        <w:t xml:space="preserve"> their suspension systems. The most popular options include the </w:t>
      </w:r>
      <w:r w:rsidR="0EFE7052">
        <w:rPr/>
        <w:t>Öhlins</w:t>
      </w:r>
      <w:r w:rsidR="0EFE7052">
        <w:rPr/>
        <w:t xml:space="preserve"> TTX25 </w:t>
      </w:r>
      <w:r w:rsidR="0EFE7052">
        <w:rPr/>
        <w:t>MkII</w:t>
      </w:r>
      <w:r w:rsidR="0EFE7052">
        <w:rPr/>
        <w:t>, the Penske 8760 Series, and the Koni 2812 Series dampers. These dampers stand out for their precision engineering, offering unmatched adjustability in compression and rebound settings, allowing teams to fine-tune their car’s handling for maximum performance on the track. Their build quality ensures durability under racing conditions, while their ease of serviceability makes them a practical choice for teams needing quick adjustments during competition. Teams like TU Munich, University of Stuttgart, and TU Graz have been known to use these dampers to gain a competitive edge in recent years.</w:t>
      </w:r>
      <w:r w:rsidR="0C71C9C8">
        <w:rPr/>
        <w:t xml:space="preserve"> The team decided to go with Fox DHx2 for the damper choice. It has a good balance of </w:t>
      </w:r>
      <w:r w:rsidR="0C71C9C8">
        <w:rPr/>
        <w:t>cost and</w:t>
      </w:r>
      <w:r w:rsidR="0C71C9C8">
        <w:rPr/>
        <w:t xml:space="preserve"> while still offering a good range of adjustability</w:t>
      </w:r>
      <w:r w:rsidR="6E864DDA">
        <w:rPr/>
        <w:t xml:space="preserve">. </w:t>
      </w:r>
    </w:p>
    <w:p w:rsidR="331DC387" w:rsidP="331DC387" w:rsidRDefault="331DC387" w14:paraId="65594484" w14:textId="507779EB">
      <w:pPr>
        <w:pStyle w:val="BodyText"/>
        <w:ind w:firstLine="709"/>
      </w:pPr>
    </w:p>
    <w:p w:rsidR="00AA3068" w:rsidP="00AA3068" w:rsidRDefault="00AA3068" w14:paraId="2567D1E6" w14:textId="77777777">
      <w:pPr>
        <w:pStyle w:val="BodyText"/>
      </w:pPr>
    </w:p>
    <w:p w:rsidRPr="00723D4A" w:rsidR="00723D4A" w:rsidP="00AA3068" w:rsidRDefault="006C6EBA" w14:paraId="09816622" w14:textId="6B9F5525">
      <w:pPr>
        <w:pStyle w:val="Heading3"/>
      </w:pPr>
      <w:bookmarkStart w:name="_Toc183633880" w:id="33"/>
      <w:r>
        <w:t>Steering (Matthew Cusson)</w:t>
      </w:r>
      <w:bookmarkEnd w:id="33"/>
    </w:p>
    <w:p w:rsidR="06B42E9E" w:rsidP="660E14B7" w:rsidRDefault="06B42E9E" w14:paraId="192F079E" w14:textId="1013898F">
      <w:pPr>
        <w:pStyle w:val="BodyText"/>
        <w:spacing w:line="259" w:lineRule="auto"/>
        <w:ind w:firstLine="709"/>
        <w:rPr>
          <w:rFonts w:eastAsia="Times New Roman" w:cs="Times New Roman"/>
          <w:color w:val="000000" w:themeColor="text1"/>
          <w:sz w:val="24"/>
          <w:szCs w:val="24"/>
        </w:rPr>
      </w:pPr>
      <w:r w:rsidRPr="660E14B7" w:rsidR="06B42E9E">
        <w:rPr>
          <w:rFonts w:eastAsia="Times New Roman" w:cs="Times New Roman"/>
          <w:color w:val="000000" w:themeColor="text1" w:themeTint="FF" w:themeShade="FF"/>
        </w:rPr>
        <w:t xml:space="preserve">The </w:t>
      </w:r>
      <w:r w:rsidRPr="660E14B7" w:rsidR="06B42E9E">
        <w:rPr>
          <w:rFonts w:eastAsia="Times New Roman" w:cs="Times New Roman"/>
          <w:color w:val="000000" w:themeColor="text1" w:themeTint="FF" w:themeShade="FF"/>
        </w:rPr>
        <w:t>most commonly used</w:t>
      </w:r>
      <w:r w:rsidRPr="660E14B7" w:rsidR="06B42E9E">
        <w:rPr>
          <w:rFonts w:eastAsia="Times New Roman" w:cs="Times New Roman"/>
          <w:color w:val="000000" w:themeColor="text1" w:themeTint="FF" w:themeShade="FF"/>
        </w:rPr>
        <w:t xml:space="preserve"> system that is seen within a racing vehicle is a rack and pinion that is mated to the steering wheel with a u-joint and a </w:t>
      </w:r>
      <w:r w:rsidRPr="660E14B7" w:rsidR="62BB767C">
        <w:rPr>
          <w:rFonts w:eastAsia="Times New Roman" w:cs="Times New Roman"/>
          <w:color w:val="000000" w:themeColor="text1" w:themeTint="FF" w:themeShade="FF"/>
        </w:rPr>
        <w:t>two-piece</w:t>
      </w:r>
      <w:r w:rsidRPr="660E14B7" w:rsidR="06B42E9E">
        <w:rPr>
          <w:rFonts w:eastAsia="Times New Roman" w:cs="Times New Roman"/>
          <w:color w:val="000000" w:themeColor="text1" w:themeTint="FF" w:themeShade="FF"/>
        </w:rPr>
        <w:t xml:space="preserve"> steering </w:t>
      </w:r>
      <w:r w:rsidRPr="660E14B7" w:rsidR="0DCDFE68">
        <w:rPr>
          <w:rFonts w:eastAsia="Times New Roman" w:cs="Times New Roman"/>
          <w:color w:val="000000" w:themeColor="text1" w:themeTint="FF" w:themeShade="FF"/>
        </w:rPr>
        <w:t xml:space="preserve">column </w:t>
      </w:r>
      <w:r w:rsidRPr="660E14B7" w:rsidR="0DCDFE68">
        <w:rPr>
          <w:rFonts w:eastAsia="Times New Roman" w:cs="Times New Roman"/>
          <w:color w:val="000000" w:themeColor="text1" w:themeTint="FF" w:themeShade="FF"/>
        </w:rPr>
        <w:t>[</w:t>
      </w:r>
      <w:r w:rsidRPr="660E14B7" w:rsidR="1E38D120">
        <w:rPr>
          <w:rFonts w:eastAsia="Times New Roman" w:cs="Times New Roman"/>
          <w:color w:val="000000" w:themeColor="text1" w:themeTint="FF" w:themeShade="FF"/>
        </w:rPr>
        <w:t>42</w:t>
      </w:r>
      <w:r w:rsidRPr="660E14B7" w:rsidR="0F319EED">
        <w:rPr>
          <w:rFonts w:eastAsia="Times New Roman" w:cs="Times New Roman"/>
          <w:color w:val="000000" w:themeColor="text1" w:themeTint="FF" w:themeShade="FF"/>
        </w:rPr>
        <w:t>]</w:t>
      </w:r>
      <w:r w:rsidRPr="660E14B7" w:rsidR="06B42E9E">
        <w:rPr>
          <w:rFonts w:eastAsia="Times New Roman" w:cs="Times New Roman"/>
          <w:color w:val="000000" w:themeColor="text1" w:themeTint="FF" w:themeShade="FF"/>
          <w:sz w:val="24"/>
          <w:szCs w:val="24"/>
        </w:rPr>
        <w:t xml:space="preserve">. This design is the </w:t>
      </w:r>
      <w:r w:rsidRPr="660E14B7" w:rsidR="06B42E9E">
        <w:rPr>
          <w:rFonts w:eastAsia="Times New Roman" w:cs="Times New Roman"/>
          <w:color w:val="000000" w:themeColor="text1" w:themeTint="FF" w:themeShade="FF"/>
          <w:sz w:val="24"/>
          <w:szCs w:val="24"/>
        </w:rPr>
        <w:t>most commonly used</w:t>
      </w:r>
      <w:r w:rsidRPr="660E14B7" w:rsidR="06B42E9E">
        <w:rPr>
          <w:rFonts w:eastAsia="Times New Roman" w:cs="Times New Roman"/>
          <w:color w:val="000000" w:themeColor="text1" w:themeTint="FF" w:themeShade="FF"/>
          <w:sz w:val="24"/>
          <w:szCs w:val="24"/>
        </w:rPr>
        <w:t xml:space="preserve"> because of the relative simplicity of the design and the low weight that it offers. It is not entirely perfect as it does lose some ability to perform tuning adjustments. Along with this the mounting system sees an option of </w:t>
      </w:r>
      <w:r w:rsidRPr="660E14B7" w:rsidR="307BFDDF">
        <w:rPr>
          <w:rFonts w:eastAsia="Times New Roman" w:cs="Times New Roman"/>
          <w:color w:val="000000" w:themeColor="text1" w:themeTint="FF" w:themeShade="FF"/>
          <w:sz w:val="24"/>
          <w:szCs w:val="24"/>
        </w:rPr>
        <w:t>a</w:t>
      </w:r>
      <w:r w:rsidRPr="660E14B7" w:rsidR="06B42E9E">
        <w:rPr>
          <w:rFonts w:eastAsia="Times New Roman" w:cs="Times New Roman"/>
          <w:color w:val="000000" w:themeColor="text1" w:themeTint="FF" w:themeShade="FF"/>
          <w:sz w:val="24"/>
          <w:szCs w:val="24"/>
        </w:rPr>
        <w:t xml:space="preserve"> bevel gearbox mounted to the frame of a steering column mounted to the frame by way of a pillow block bearing. Of these bearings a decision exists if a ball bearing or needle bearing assembly is the most suitable for use, with the ball bearings being the more </w:t>
      </w:r>
      <w:r w:rsidRPr="660E14B7" w:rsidR="06B42E9E">
        <w:rPr>
          <w:rFonts w:eastAsia="Times New Roman" w:cs="Times New Roman"/>
          <w:color w:val="000000" w:themeColor="text1" w:themeTint="FF" w:themeShade="FF"/>
          <w:sz w:val="24"/>
          <w:szCs w:val="24"/>
        </w:rPr>
        <w:t>cos</w:t>
      </w:r>
      <w:r w:rsidRPr="660E14B7" w:rsidR="294D3A23">
        <w:rPr>
          <w:rFonts w:eastAsia="Times New Roman" w:cs="Times New Roman"/>
          <w:color w:val="000000" w:themeColor="text1" w:themeTint="FF" w:themeShade="FF"/>
          <w:sz w:val="24"/>
          <w:szCs w:val="24"/>
        </w:rPr>
        <w:t>t</w:t>
      </w:r>
      <w:r w:rsidRPr="660E14B7" w:rsidR="06B42E9E">
        <w:rPr>
          <w:rFonts w:eastAsia="Times New Roman" w:cs="Times New Roman"/>
          <w:color w:val="000000" w:themeColor="text1" w:themeTint="FF" w:themeShade="FF"/>
          <w:sz w:val="24"/>
          <w:szCs w:val="24"/>
        </w:rPr>
        <w:t xml:space="preserve"> effective</w:t>
      </w:r>
      <w:r w:rsidRPr="660E14B7" w:rsidR="06B42E9E">
        <w:rPr>
          <w:rFonts w:eastAsia="Times New Roman" w:cs="Times New Roman"/>
          <w:color w:val="000000" w:themeColor="text1" w:themeTint="FF" w:themeShade="FF"/>
          <w:sz w:val="24"/>
          <w:szCs w:val="24"/>
        </w:rPr>
        <w:t xml:space="preserve"> </w:t>
      </w:r>
      <w:r w:rsidRPr="660E14B7" w:rsidR="06B42E9E">
        <w:rPr>
          <w:rFonts w:eastAsia="Times New Roman" w:cs="Times New Roman"/>
          <w:color w:val="000000" w:themeColor="text1" w:themeTint="FF" w:themeShade="FF"/>
          <w:sz w:val="24"/>
          <w:szCs w:val="24"/>
        </w:rPr>
        <w:t>option</w:t>
      </w:r>
      <w:r w:rsidRPr="660E14B7" w:rsidR="06B42E9E">
        <w:rPr>
          <w:rFonts w:eastAsia="Times New Roman" w:cs="Times New Roman"/>
          <w:color w:val="000000" w:themeColor="text1" w:themeTint="FF" w:themeShade="FF"/>
          <w:sz w:val="24"/>
          <w:szCs w:val="24"/>
        </w:rPr>
        <w:t xml:space="preserve"> </w:t>
      </w:r>
      <w:r w:rsidRPr="660E14B7" w:rsidR="084C27FB">
        <w:rPr>
          <w:rFonts w:eastAsia="Times New Roman" w:cs="Times New Roman"/>
          <w:color w:val="000000" w:themeColor="text1" w:themeTint="FF" w:themeShade="FF"/>
          <w:sz w:val="24"/>
          <w:szCs w:val="24"/>
        </w:rPr>
        <w:t>[</w:t>
      </w:r>
      <w:r w:rsidRPr="660E14B7" w:rsidR="1D68F393">
        <w:rPr>
          <w:rFonts w:eastAsia="Times New Roman" w:cs="Times New Roman"/>
          <w:color w:val="000000" w:themeColor="text1" w:themeTint="FF" w:themeShade="FF"/>
          <w:sz w:val="24"/>
          <w:szCs w:val="24"/>
        </w:rPr>
        <w:t>4</w:t>
      </w:r>
      <w:r w:rsidRPr="660E14B7" w:rsidR="36BC9D6B">
        <w:rPr>
          <w:rFonts w:eastAsia="Times New Roman" w:cs="Times New Roman"/>
          <w:color w:val="000000" w:themeColor="text1" w:themeTint="FF" w:themeShade="FF"/>
          <w:sz w:val="24"/>
          <w:szCs w:val="24"/>
        </w:rPr>
        <w:t>3</w:t>
      </w:r>
      <w:r w:rsidRPr="660E14B7" w:rsidR="06B42E9E">
        <w:rPr>
          <w:rFonts w:eastAsia="Times New Roman" w:cs="Times New Roman"/>
          <w:color w:val="000000" w:themeColor="text1" w:themeTint="FF" w:themeShade="FF"/>
          <w:sz w:val="24"/>
          <w:szCs w:val="24"/>
        </w:rPr>
        <w:t xml:space="preserve">]. along with these mounting affects there is the decision of specialized angles </w:t>
      </w:r>
      <w:r w:rsidRPr="660E14B7" w:rsidR="54253B7E">
        <w:rPr>
          <w:rFonts w:eastAsia="Times New Roman" w:cs="Times New Roman"/>
          <w:color w:val="000000" w:themeColor="text1" w:themeTint="FF" w:themeShade="FF"/>
          <w:sz w:val="24"/>
          <w:szCs w:val="24"/>
        </w:rPr>
        <w:t>throughout</w:t>
      </w:r>
      <w:r w:rsidRPr="660E14B7" w:rsidR="06B42E9E">
        <w:rPr>
          <w:rFonts w:eastAsia="Times New Roman" w:cs="Times New Roman"/>
          <w:color w:val="000000" w:themeColor="text1" w:themeTint="FF" w:themeShade="FF"/>
          <w:sz w:val="24"/>
          <w:szCs w:val="24"/>
        </w:rPr>
        <w:t xml:space="preserve"> the joint system that can aid in driving feel as it causes a phenomenon called variable steering that can aid turning speed at specific angles for more precise driving </w:t>
      </w:r>
      <w:r w:rsidRPr="660E14B7" w:rsidR="17E66CCC">
        <w:rPr>
          <w:rFonts w:eastAsia="Times New Roman" w:cs="Times New Roman"/>
          <w:color w:val="000000" w:themeColor="text1" w:themeTint="FF" w:themeShade="FF"/>
          <w:sz w:val="24"/>
          <w:szCs w:val="24"/>
        </w:rPr>
        <w:t>[</w:t>
      </w:r>
      <w:r w:rsidRPr="660E14B7" w:rsidR="77ADF42A">
        <w:rPr>
          <w:rFonts w:eastAsia="Times New Roman" w:cs="Times New Roman"/>
          <w:color w:val="000000" w:themeColor="text1" w:themeTint="FF" w:themeShade="FF"/>
          <w:sz w:val="24"/>
          <w:szCs w:val="24"/>
        </w:rPr>
        <w:t>4</w:t>
      </w:r>
      <w:r w:rsidRPr="660E14B7" w:rsidR="13C6A938">
        <w:rPr>
          <w:rFonts w:eastAsia="Times New Roman" w:cs="Times New Roman"/>
          <w:color w:val="000000" w:themeColor="text1" w:themeTint="FF" w:themeShade="FF"/>
          <w:sz w:val="24"/>
          <w:szCs w:val="24"/>
        </w:rPr>
        <w:t>4</w:t>
      </w:r>
      <w:r w:rsidRPr="660E14B7" w:rsidR="17E66CCC">
        <w:rPr>
          <w:rFonts w:eastAsia="Times New Roman" w:cs="Times New Roman"/>
          <w:color w:val="000000" w:themeColor="text1" w:themeTint="FF" w:themeShade="FF"/>
          <w:sz w:val="24"/>
          <w:szCs w:val="24"/>
        </w:rPr>
        <w:t xml:space="preserve">]. </w:t>
      </w:r>
    </w:p>
    <w:p w:rsidR="331DC387" w:rsidP="331DC387" w:rsidRDefault="331DC387" w14:paraId="4DFED1A4" w14:textId="00FB1E01">
      <w:pPr>
        <w:pStyle w:val="BodyText"/>
        <w:ind w:firstLine="709"/>
      </w:pPr>
    </w:p>
    <w:p w:rsidRPr="00A51080" w:rsidR="00A51080" w:rsidP="00A51080" w:rsidRDefault="00A51080" w14:paraId="0EDD8CD9" w14:textId="244B8843">
      <w:pPr>
        <w:pStyle w:val="BodyText"/>
        <w:rPr>
          <w:i/>
          <w:iCs/>
        </w:rPr>
      </w:pPr>
    </w:p>
    <w:p w:rsidR="00A51080" w:rsidP="00A51080" w:rsidRDefault="00A51080" w14:paraId="57182915" w14:textId="557EDD07">
      <w:pPr>
        <w:pStyle w:val="Heading2"/>
        <w:rPr/>
      </w:pPr>
      <w:bookmarkStart w:name="_Toc183633881" w:id="34"/>
      <w:commentRangeStart w:id="446938718"/>
      <w:r w:rsidR="00A51080">
        <w:rPr/>
        <w:t>Literature Review</w:t>
      </w:r>
      <w:bookmarkEnd w:id="34"/>
      <w:commentRangeEnd w:id="446938718"/>
      <w:r>
        <w:rPr>
          <w:rStyle w:val="CommentReference"/>
        </w:rPr>
        <w:commentReference w:id="446938718"/>
      </w:r>
    </w:p>
    <w:p w:rsidR="00F91A80" w:rsidP="00F91A80" w:rsidRDefault="003D0D1C" w14:paraId="087724D1" w14:textId="4B9EAEB8">
      <w:pPr>
        <w:pStyle w:val="Heading3"/>
      </w:pPr>
      <w:bookmarkStart w:name="_Toc183633882" w:id="35"/>
      <w:r>
        <w:t xml:space="preserve">Suspension Geometry </w:t>
      </w:r>
      <w:r w:rsidR="00291BD0">
        <w:t xml:space="preserve">&amp; </w:t>
      </w:r>
      <w:r w:rsidR="00F91A80">
        <w:t>Steering Knuckle Literature review (</w:t>
      </w:r>
      <w:r w:rsidRPr="4ED7ED76" w:rsidR="13CB4AAB">
        <w:t>Parker Johnson</w:t>
      </w:r>
      <w:r w:rsidR="00F91A80">
        <w:t>)</w:t>
      </w:r>
      <w:bookmarkEnd w:id="35"/>
    </w:p>
    <w:p w:rsidR="00F91A80" w:rsidP="00DE7309" w:rsidRDefault="00016934" w14:paraId="3CF0DB58" w14:textId="026CCA27">
      <w:pPr>
        <w:pStyle w:val="BodyText"/>
        <w:ind w:firstLine="709"/>
      </w:pPr>
      <w:r>
        <w:t xml:space="preserve">To </w:t>
      </w:r>
      <w:r w:rsidR="00CE7F2D">
        <w:t xml:space="preserve">start designing a suspension system we had to </w:t>
      </w:r>
      <w:r>
        <w:t xml:space="preserve">get a basic understanding on the dynamics of the </w:t>
      </w:r>
      <w:r w:rsidR="00CE7F2D">
        <w:t>vehicle in multiple cases</w:t>
      </w:r>
      <w:r w:rsidR="004A3E1D">
        <w:t xml:space="preserve">, </w:t>
      </w:r>
      <w:r w:rsidR="00E22881">
        <w:t>and this is perfectly laid out for us in</w:t>
      </w:r>
      <w:r w:rsidR="00F71AE3">
        <w:t xml:space="preserve"> the book Race Car Vehicle Dynamics [1]</w:t>
      </w:r>
      <w:r w:rsidR="00856A9B">
        <w:t xml:space="preserve">. </w:t>
      </w:r>
      <w:r w:rsidR="005D4DB1">
        <w:t xml:space="preserve">To further expand on the suspension system and design, a great resource to use was </w:t>
      </w:r>
      <w:r w:rsidR="00376320">
        <w:t>Suspension Geometry and Computation</w:t>
      </w:r>
      <w:r w:rsidR="00D07E0D">
        <w:t xml:space="preserve"> [2]</w:t>
      </w:r>
      <w:r w:rsidR="00557C29">
        <w:t xml:space="preserve">, and this source was particularly helpful </w:t>
      </w:r>
      <w:r w:rsidR="00240DBE">
        <w:t xml:space="preserve">in </w:t>
      </w:r>
      <w:r w:rsidR="00FA65EF">
        <w:t xml:space="preserve">understanding the </w:t>
      </w:r>
      <w:r w:rsidR="00BB2640">
        <w:t xml:space="preserve">suspension geometry and its effects on vehicle </w:t>
      </w:r>
      <w:r w:rsidR="00A46A2B">
        <w:t xml:space="preserve">handling and response to different dynamic </w:t>
      </w:r>
      <w:r w:rsidR="00EE4FC7">
        <w:t xml:space="preserve">situations. </w:t>
      </w:r>
      <w:r w:rsidR="002A5BDB">
        <w:t xml:space="preserve">These laid the foundation for us to start creating a suspension geometry that would perform in a way desirable for </w:t>
      </w:r>
      <w:r w:rsidR="00815B3D">
        <w:t xml:space="preserve">our goals of </w:t>
      </w:r>
      <w:r w:rsidR="00DE7309">
        <w:t>a FSAE race car.</w:t>
      </w:r>
    </w:p>
    <w:p w:rsidR="00DE7309" w:rsidP="00F91A80" w:rsidRDefault="00DE7309" w14:paraId="57DCEE64" w14:textId="0C8E6F09">
      <w:pPr>
        <w:pStyle w:val="BodyText"/>
      </w:pPr>
      <w:r>
        <w:tab/>
      </w:r>
      <w:r w:rsidR="009C7276">
        <w:t xml:space="preserve">During this process we wanted to compare our possible design with another </w:t>
      </w:r>
      <w:r w:rsidR="008E6765">
        <w:t>successful FSAE team,</w:t>
      </w:r>
      <w:r w:rsidR="00954E59">
        <w:t xml:space="preserve"> University of Missouri,</w:t>
      </w:r>
      <w:r w:rsidR="008E6765">
        <w:t xml:space="preserve"> who </w:t>
      </w:r>
      <w:r w:rsidR="007D7888">
        <w:t>described their suspension and frame design in detail</w:t>
      </w:r>
      <w:r w:rsidR="006E12F2">
        <w:t xml:space="preserve"> [3]</w:t>
      </w:r>
      <w:r w:rsidR="008B254E">
        <w:t xml:space="preserve">. During the design process, our team had a rough time getting information on </w:t>
      </w:r>
      <w:r w:rsidR="00010CCD">
        <w:t xml:space="preserve">ideal camber gain levels depending </w:t>
      </w:r>
      <w:r w:rsidR="00EA7F58">
        <w:t xml:space="preserve">on the tire deflection and </w:t>
      </w:r>
      <w:r w:rsidR="00431ED1">
        <w:t xml:space="preserve">this source from optimum </w:t>
      </w:r>
      <w:r w:rsidR="00943849">
        <w:t xml:space="preserve">kinematics </w:t>
      </w:r>
      <w:r w:rsidR="00233D24">
        <w:t>had great insight into th</w:t>
      </w:r>
      <w:r w:rsidR="00307B51">
        <w:t xml:space="preserve">is design consideration </w:t>
      </w:r>
      <w:r w:rsidR="00537AB7">
        <w:t xml:space="preserve">[4]. </w:t>
      </w:r>
      <w:r w:rsidR="00B42F0E">
        <w:t xml:space="preserve">Another great source which has been huge help was </w:t>
      </w:r>
      <w:r w:rsidR="006C36D8">
        <w:t xml:space="preserve">the FSAE forum on reddit, which has many </w:t>
      </w:r>
      <w:r w:rsidR="005829ED">
        <w:t xml:space="preserve">FSAE veterans including some judges who volunteer at competition, giving students </w:t>
      </w:r>
      <w:r w:rsidR="00EB3D53">
        <w:t xml:space="preserve">great advice on car design as well as other considerations [5]. </w:t>
      </w:r>
    </w:p>
    <w:p w:rsidR="004444C3" w:rsidP="00F91A80" w:rsidRDefault="004444C3" w14:paraId="090643FB" w14:textId="35A2A6EA">
      <w:pPr>
        <w:pStyle w:val="BodyText"/>
      </w:pPr>
      <w:r>
        <w:tab/>
      </w:r>
      <w:r>
        <w:t xml:space="preserve">To start </w:t>
      </w:r>
      <w:r w:rsidR="00DF2B07">
        <w:t xml:space="preserve">designing the front suspension geometry, it is important to have a good </w:t>
      </w:r>
      <w:r w:rsidR="004C1C5C">
        <w:t xml:space="preserve">simulation system </w:t>
      </w:r>
      <w:r w:rsidR="00C62CB5">
        <w:t xml:space="preserve">such as Vsusp </w:t>
      </w:r>
      <w:r w:rsidR="003D0D1C">
        <w:t xml:space="preserve">[6] </w:t>
      </w:r>
      <w:r w:rsidR="004C1C5C">
        <w:t xml:space="preserve">in which the user can </w:t>
      </w:r>
      <w:r w:rsidR="00362E4E">
        <w:t xml:space="preserve">model </w:t>
      </w:r>
      <w:r w:rsidR="003E37EA">
        <w:t xml:space="preserve">different geometries to </w:t>
      </w:r>
      <w:r w:rsidR="00092F6C">
        <w:t xml:space="preserve">identify </w:t>
      </w:r>
      <w:r w:rsidR="00AA0A80">
        <w:t xml:space="preserve">important </w:t>
      </w:r>
      <w:r w:rsidR="00A3393A">
        <w:t>parameters such as camber gain</w:t>
      </w:r>
      <w:r w:rsidR="0063691A">
        <w:t xml:space="preserve">, </w:t>
      </w:r>
      <w:r w:rsidR="00D97F0C">
        <w:t xml:space="preserve">track width, and </w:t>
      </w:r>
      <w:r w:rsidR="00FE290C">
        <w:t>King Pin Inclination angle</w:t>
      </w:r>
      <w:r w:rsidR="00CD3895">
        <w:t xml:space="preserve">, or KPI for short. </w:t>
      </w:r>
      <w:r w:rsidR="003D0D1C">
        <w:t>After th</w:t>
      </w:r>
      <w:r w:rsidR="007404A9">
        <w:t xml:space="preserve">ese values were </w:t>
      </w:r>
      <w:r w:rsidR="0013227B">
        <w:t>defined,</w:t>
      </w:r>
      <w:r w:rsidR="000B5B5D">
        <w:t xml:space="preserve"> we could start looking into the design of </w:t>
      </w:r>
      <w:r w:rsidR="00982E67">
        <w:t>a steering knuckle for an FSAE car</w:t>
      </w:r>
      <w:r w:rsidR="001B22FB">
        <w:t xml:space="preserve">, which </w:t>
      </w:r>
      <w:r w:rsidR="009220CB">
        <w:t xml:space="preserve">the analysis and </w:t>
      </w:r>
      <w:r w:rsidR="005C5E93">
        <w:t xml:space="preserve">insight into the process </w:t>
      </w:r>
      <w:r w:rsidR="004D0E45">
        <w:t>for a specific team was shown in an a</w:t>
      </w:r>
      <w:r w:rsidR="00C50490">
        <w:t>rtic</w:t>
      </w:r>
      <w:r w:rsidR="00BE36DD">
        <w:t xml:space="preserve">le </w:t>
      </w:r>
      <w:r w:rsidR="00A62E77">
        <w:t xml:space="preserve">[7]. </w:t>
      </w:r>
      <w:r w:rsidR="00941C72">
        <w:t xml:space="preserve">Another great source for </w:t>
      </w:r>
      <w:r w:rsidR="00706439">
        <w:t xml:space="preserve">our team to use for </w:t>
      </w:r>
      <w:r w:rsidR="00BE1D9C">
        <w:t xml:space="preserve">identifying good components </w:t>
      </w:r>
      <w:r w:rsidR="00F04679">
        <w:t>and desi</w:t>
      </w:r>
      <w:r w:rsidR="002C740D">
        <w:t xml:space="preserve">gn strategies was </w:t>
      </w:r>
      <w:r w:rsidR="007061BD">
        <w:t xml:space="preserve">a website called “Design judges” </w:t>
      </w:r>
      <w:r w:rsidR="003D0D47">
        <w:t xml:space="preserve">[8] </w:t>
      </w:r>
      <w:r w:rsidR="007061BD">
        <w:t xml:space="preserve">which </w:t>
      </w:r>
      <w:r w:rsidR="006F6503">
        <w:t>includes many articles written by real design judges</w:t>
      </w:r>
      <w:r w:rsidR="009E346F">
        <w:t xml:space="preserve">. </w:t>
      </w:r>
    </w:p>
    <w:p w:rsidR="00351D63" w:rsidP="00F91A80" w:rsidRDefault="00351D63" w14:paraId="3B26B975" w14:textId="7DC4A402">
      <w:pPr>
        <w:pStyle w:val="BodyText"/>
      </w:pPr>
      <w:r>
        <w:tab/>
      </w:r>
      <w:r w:rsidR="00351D63">
        <w:rPr/>
        <w:t xml:space="preserve">During some further research, we needed to figure out how we would install and secure a wheel bearing into the steering knuckles. This may not be as straightforward, given there are </w:t>
      </w:r>
      <w:r w:rsidR="007E6BF3">
        <w:rPr/>
        <w:t>many kinds of</w:t>
      </w:r>
      <w:r w:rsidR="00351D63">
        <w:rPr/>
        <w:t xml:space="preserve"> wheel </w:t>
      </w:r>
      <w:r w:rsidR="007E6BF3">
        <w:rPr/>
        <w:t>bearings,</w:t>
      </w:r>
      <w:r w:rsidR="00351D63">
        <w:rPr/>
        <w:t xml:space="preserve"> and they can all be mounted in several ways. Since we want to have many hours on the vehicle testing, we opted </w:t>
      </w:r>
      <w:r w:rsidR="00351D63">
        <w:rPr/>
        <w:t xml:space="preserve">with</w:t>
      </w:r>
      <w:r w:rsidR="00351D63">
        <w:rPr/>
        <w:t xml:space="preserve"> a </w:t>
      </w:r>
      <w:r w:rsidR="00351D63">
        <w:rPr/>
        <w:t xml:space="preserve">more </w:t>
      </w:r>
      <w:r w:rsidR="007E6BF3">
        <w:rPr/>
        <w:t>heavy</w:t>
      </w:r>
      <w:r w:rsidR="007E6BF3">
        <w:rPr/>
        <w:t>-duty</w:t>
      </w:r>
      <w:r w:rsidR="00351D63">
        <w:rPr/>
        <w:t xml:space="preserve"> wheel bearing from the rear of a 1990-2005 Miata. To expand our knowledge with this bearing type we can </w:t>
      </w:r>
      <w:r w:rsidR="007E6BF3">
        <w:rPr/>
        <w:t>look</w:t>
      </w:r>
      <w:r w:rsidR="00351D63">
        <w:rPr/>
        <w:t xml:space="preserve"> at this article from CED Engineering </w:t>
      </w:r>
      <w:r w:rsidR="00975CC3">
        <w:rPr/>
        <w:t xml:space="preserve">[</w:t>
      </w:r>
      <w:r w:rsidR="00975CC3">
        <w:rPr/>
        <w:t xml:space="preserve">9] which dives into the nature of ball bearings of all types. </w:t>
      </w:r>
      <w:r w:rsidR="007E6BF3">
        <w:rPr/>
        <w:t xml:space="preserve">Now that we know more about double row deep groove ball bearings, we must learn how to secure them reliably to the knuckle. An article from </w:t>
      </w:r>
      <w:r w:rsidR="007E6BF3">
        <w:rPr/>
        <w:t>Baart</w:t>
      </w:r>
      <w:r w:rsidR="007E6BF3">
        <w:rPr/>
        <w:t xml:space="preserve"> Industrial group </w:t>
      </w:r>
      <w:r w:rsidR="007E6BF3">
        <w:rPr/>
        <w:t>[</w:t>
      </w:r>
      <w:r w:rsidR="007E6BF3">
        <w:rPr/>
        <w:t>1</w:t>
      </w:r>
      <w:r w:rsidR="07E62B58">
        <w:rPr/>
        <w:t>2</w:t>
      </w:r>
      <w:r w:rsidR="007E6BF3">
        <w:rPr/>
        <w:t xml:space="preserve">] highlights the </w:t>
      </w:r>
      <w:r w:rsidR="007E6BF3">
        <w:rPr/>
        <w:t>important factors</w:t>
      </w:r>
      <w:r w:rsidR="007E6BF3">
        <w:rPr/>
        <w:t xml:space="preserve"> we must consider, such as press fits and slip fits for different components, and the </w:t>
      </w:r>
      <w:r w:rsidR="007E6BF3">
        <w:rPr/>
        <w:t>selection</w:t>
      </w:r>
      <w:r w:rsidR="007E6BF3">
        <w:rPr/>
        <w:t xml:space="preserve"> of which depends on the application.</w:t>
      </w:r>
    </w:p>
    <w:p w:rsidR="00351D63" w:rsidP="00F91A80" w:rsidRDefault="00351D63" w14:paraId="7257FBED" w14:textId="2EA80ED3">
      <w:pPr>
        <w:pStyle w:val="BodyText"/>
      </w:pPr>
    </w:p>
    <w:p w:rsidRPr="00F91A80" w:rsidR="00351D63" w:rsidP="00F91A80" w:rsidRDefault="00351D63" w14:paraId="36979507" w14:textId="703D0EA6">
      <w:pPr>
        <w:pStyle w:val="BodyText"/>
      </w:pPr>
      <w:r>
        <w:tab/>
      </w:r>
    </w:p>
    <w:p w:rsidR="00942CB6" w:rsidP="4ED7ED76" w:rsidRDefault="00942CB6" w14:paraId="568DD2D7" w14:textId="1CB67D7E">
      <w:pPr>
        <w:spacing w:before="240" w:after="240"/>
        <w:rPr>
          <w:b/>
          <w:bCs/>
        </w:rPr>
      </w:pPr>
    </w:p>
    <w:p w:rsidRPr="00520549" w:rsidR="00520549" w:rsidP="00520549" w:rsidRDefault="13BD2F83" w14:paraId="6D373408" w14:textId="233671CF">
      <w:pPr>
        <w:pStyle w:val="Heading3"/>
      </w:pPr>
      <w:bookmarkStart w:name="_Toc183633883" w:id="36"/>
      <w:r w:rsidRPr="0FF92D7C">
        <w:t>Brakes</w:t>
      </w:r>
      <w:r w:rsidR="003D0D47">
        <w:t xml:space="preserve"> Literature Review</w:t>
      </w:r>
      <w:r w:rsidRPr="0FF92D7C">
        <w:t xml:space="preserve"> - </w:t>
      </w:r>
      <w:r w:rsidRPr="0FF92D7C" w:rsidR="3AE3B9D0">
        <w:t>Chris Laney</w:t>
      </w:r>
      <w:bookmarkEnd w:id="36"/>
    </w:p>
    <w:p w:rsidR="3701F921" w:rsidP="30F5DAFA" w:rsidRDefault="207916DE" w14:paraId="18240B6A" w14:textId="29B86B83">
      <w:pPr>
        <w:spacing w:line="276" w:lineRule="auto"/>
        <w:ind w:firstLine="709"/>
        <w:rPr>
          <w:rFonts w:eastAsia="Times New Roman" w:cs="Times New Roman"/>
        </w:rPr>
      </w:pPr>
      <w:r w:rsidRPr="660E14B7" w:rsidR="207916DE">
        <w:rPr>
          <w:rFonts w:eastAsia="Times New Roman" w:cs="Times New Roman"/>
        </w:rPr>
        <w:t>In designing a braking system, there</w:t>
      </w:r>
      <w:r w:rsidRPr="660E14B7" w:rsidR="207916DE">
        <w:rPr>
          <w:rFonts w:eastAsia="Times New Roman" w:cs="Times New Roman"/>
        </w:rPr>
        <w:t xml:space="preserve"> are many parameters to consider. The vehicle </w:t>
      </w:r>
      <w:r w:rsidRPr="660E14B7" w:rsidR="207916DE">
        <w:rPr>
          <w:rFonts w:eastAsia="Times New Roman" w:cs="Times New Roman"/>
        </w:rPr>
        <w:t>as a whole operates</w:t>
      </w:r>
      <w:r w:rsidRPr="660E14B7" w:rsidR="207916DE">
        <w:rPr>
          <w:rFonts w:eastAsia="Times New Roman" w:cs="Times New Roman"/>
        </w:rPr>
        <w:t xml:space="preserve"> as a system, as do the </w:t>
      </w:r>
      <w:r w:rsidRPr="660E14B7" w:rsidR="207916DE">
        <w:rPr>
          <w:rFonts w:eastAsia="Times New Roman" w:cs="Times New Roman"/>
        </w:rPr>
        <w:t xml:space="preserve">suspension </w:t>
      </w:r>
      <w:r w:rsidRPr="660E14B7" w:rsidR="207916DE">
        <w:rPr>
          <w:rFonts w:eastAsia="Times New Roman" w:cs="Times New Roman"/>
        </w:rPr>
        <w:t xml:space="preserve">system and braking system </w:t>
      </w:r>
      <w:r w:rsidRPr="660E14B7" w:rsidR="207916DE">
        <w:rPr>
          <w:rFonts w:eastAsia="Times New Roman" w:cs="Times New Roman"/>
        </w:rPr>
        <w:t xml:space="preserve">individually from </w:t>
      </w:r>
      <w:r w:rsidRPr="660E14B7" w:rsidR="207916DE">
        <w:rPr>
          <w:rFonts w:eastAsia="Times New Roman" w:cs="Times New Roman"/>
        </w:rPr>
        <w:t xml:space="preserve">each other, however related dynamically. </w:t>
      </w:r>
      <w:r w:rsidRPr="660E14B7" w:rsidR="6764EF78">
        <w:rPr>
          <w:rFonts w:eastAsia="Times New Roman" w:cs="Times New Roman"/>
        </w:rPr>
        <w:t xml:space="preserve">To get </w:t>
      </w:r>
      <w:r w:rsidRPr="660E14B7" w:rsidR="6764EF78">
        <w:rPr>
          <w:rFonts w:eastAsia="Times New Roman" w:cs="Times New Roman"/>
        </w:rPr>
        <w:t>a good idea</w:t>
      </w:r>
      <w:r w:rsidRPr="660E14B7" w:rsidR="6764EF78">
        <w:rPr>
          <w:rFonts w:eastAsia="Times New Roman" w:cs="Times New Roman"/>
        </w:rPr>
        <w:t xml:space="preserve"> of how the </w:t>
      </w:r>
      <w:r w:rsidRPr="660E14B7" w:rsidR="6764EF78">
        <w:rPr>
          <w:rFonts w:eastAsia="Times New Roman" w:cs="Times New Roman"/>
        </w:rPr>
        <w:t>entire</w:t>
      </w:r>
      <w:r w:rsidRPr="660E14B7" w:rsidR="6764EF78">
        <w:rPr>
          <w:rFonts w:eastAsia="Times New Roman" w:cs="Times New Roman"/>
        </w:rPr>
        <w:t xml:space="preserve"> </w:t>
      </w:r>
      <w:r w:rsidRPr="660E14B7" w:rsidR="6764EF78">
        <w:rPr>
          <w:rFonts w:eastAsia="Times New Roman" w:cs="Times New Roman"/>
        </w:rPr>
        <w:t xml:space="preserve">vehicle dynamics relate </w:t>
      </w:r>
      <w:r w:rsidRPr="660E14B7" w:rsidR="6764EF78">
        <w:rPr>
          <w:rFonts w:eastAsia="Times New Roman" w:cs="Times New Roman"/>
        </w:rPr>
        <w:t xml:space="preserve">to how the </w:t>
      </w:r>
      <w:r w:rsidRPr="660E14B7" w:rsidR="6764EF78">
        <w:rPr>
          <w:rFonts w:eastAsia="Times New Roman" w:cs="Times New Roman"/>
        </w:rPr>
        <w:t xml:space="preserve">brakes </w:t>
      </w:r>
      <w:r w:rsidRPr="660E14B7" w:rsidR="6764EF78">
        <w:rPr>
          <w:rFonts w:eastAsia="Times New Roman" w:cs="Times New Roman"/>
        </w:rPr>
        <w:t>operate</w:t>
      </w:r>
      <w:r w:rsidRPr="660E14B7" w:rsidR="6764EF78">
        <w:rPr>
          <w:rFonts w:eastAsia="Times New Roman" w:cs="Times New Roman"/>
        </w:rPr>
        <w:t xml:space="preserve">, </w:t>
      </w:r>
      <w:r w:rsidRPr="660E14B7" w:rsidR="6764EF78">
        <w:rPr>
          <w:rFonts w:eastAsia="Times New Roman" w:cs="Times New Roman"/>
        </w:rPr>
        <w:t xml:space="preserve">an </w:t>
      </w:r>
      <w:r w:rsidRPr="660E14B7" w:rsidR="6764EF78">
        <w:rPr>
          <w:rFonts w:eastAsia="Times New Roman" w:cs="Times New Roman"/>
        </w:rPr>
        <w:t xml:space="preserve">excellent place to start is in </w:t>
      </w:r>
      <w:r w:rsidRPr="660E14B7" w:rsidR="6764EF78">
        <w:rPr>
          <w:rFonts w:eastAsia="Times New Roman" w:cs="Times New Roman"/>
        </w:rPr>
        <w:t xml:space="preserve">Race Car Vehicle </w:t>
      </w:r>
      <w:r w:rsidRPr="660E14B7" w:rsidR="6764EF78">
        <w:rPr>
          <w:rFonts w:eastAsia="Times New Roman" w:cs="Times New Roman"/>
        </w:rPr>
        <w:t xml:space="preserve">Dynamics </w:t>
      </w:r>
      <w:r w:rsidRPr="660E14B7" w:rsidR="6764EF78">
        <w:rPr>
          <w:rFonts w:eastAsia="Times New Roman" w:cs="Times New Roman"/>
        </w:rPr>
        <w:t>[</w:t>
      </w:r>
      <w:r w:rsidRPr="660E14B7" w:rsidR="6BBB987F">
        <w:rPr>
          <w:rFonts w:eastAsia="Times New Roman" w:cs="Times New Roman"/>
        </w:rPr>
        <w:t>1</w:t>
      </w:r>
      <w:r w:rsidRPr="660E14B7" w:rsidR="59C4AFC9">
        <w:rPr>
          <w:rFonts w:eastAsia="Times New Roman" w:cs="Times New Roman"/>
        </w:rPr>
        <w:t>3</w:t>
      </w:r>
      <w:r w:rsidRPr="660E14B7" w:rsidR="6764EF78">
        <w:rPr>
          <w:rFonts w:eastAsia="Times New Roman" w:cs="Times New Roman"/>
        </w:rPr>
        <w:t xml:space="preserve">]. </w:t>
      </w:r>
      <w:r w:rsidRPr="660E14B7" w:rsidR="7F757764">
        <w:rPr>
          <w:rFonts w:eastAsia="Times New Roman" w:cs="Times New Roman"/>
        </w:rPr>
        <w:t xml:space="preserve">Chapters 10 and 11 relate the braking system to overall vehicle </w:t>
      </w:r>
      <w:r w:rsidRPr="660E14B7" w:rsidR="7F757764">
        <w:rPr>
          <w:rFonts w:eastAsia="Times New Roman" w:cs="Times New Roman"/>
        </w:rPr>
        <w:t>dynamics</w:t>
      </w:r>
      <w:r w:rsidRPr="660E14B7" w:rsidR="7F757764">
        <w:rPr>
          <w:rFonts w:eastAsia="Times New Roman" w:cs="Times New Roman"/>
        </w:rPr>
        <w:t xml:space="preserve">, and chapters 2, </w:t>
      </w:r>
      <w:r w:rsidRPr="660E14B7" w:rsidR="7F757764">
        <w:rPr>
          <w:rFonts w:eastAsia="Times New Roman" w:cs="Times New Roman"/>
        </w:rPr>
        <w:t xml:space="preserve">14, and </w:t>
      </w:r>
      <w:r w:rsidRPr="660E14B7" w:rsidR="7F757764">
        <w:rPr>
          <w:rFonts w:eastAsia="Times New Roman" w:cs="Times New Roman"/>
        </w:rPr>
        <w:t xml:space="preserve">18 look </w:t>
      </w:r>
      <w:r w:rsidRPr="660E14B7" w:rsidR="7F757764">
        <w:rPr>
          <w:rFonts w:eastAsia="Times New Roman" w:cs="Times New Roman"/>
        </w:rPr>
        <w:t xml:space="preserve">at the forces of the tires, brakes, and </w:t>
      </w:r>
      <w:r w:rsidRPr="660E14B7" w:rsidR="6E8D2E50">
        <w:rPr>
          <w:rFonts w:eastAsia="Times New Roman" w:cs="Times New Roman"/>
        </w:rPr>
        <w:t>environmental effects.</w:t>
      </w:r>
      <w:r w:rsidRPr="660E14B7" w:rsidR="6E8D2E50">
        <w:rPr>
          <w:rFonts w:eastAsia="Times New Roman" w:cs="Times New Roman"/>
        </w:rPr>
        <w:t xml:space="preserve"> </w:t>
      </w:r>
      <w:r w:rsidRPr="660E14B7" w:rsidR="6E8D2E50">
        <w:rPr>
          <w:rFonts w:eastAsia="Times New Roman" w:cs="Times New Roman"/>
        </w:rPr>
        <w:t>We got some more</w:t>
      </w:r>
      <w:r w:rsidRPr="660E14B7" w:rsidR="6E8D2E50">
        <w:rPr>
          <w:rFonts w:eastAsia="Times New Roman" w:cs="Times New Roman"/>
        </w:rPr>
        <w:t xml:space="preserve"> application specific </w:t>
      </w:r>
      <w:r w:rsidRPr="660E14B7" w:rsidR="6E8D2E50">
        <w:rPr>
          <w:rFonts w:eastAsia="Times New Roman" w:cs="Times New Roman"/>
        </w:rPr>
        <w:t>info from</w:t>
      </w:r>
      <w:r w:rsidRPr="660E14B7" w:rsidR="0E5BD8A8">
        <w:rPr>
          <w:rFonts w:eastAsia="Times New Roman" w:cs="Times New Roman"/>
        </w:rPr>
        <w:t xml:space="preserve"> </w:t>
      </w:r>
      <w:r w:rsidRPr="660E14B7" w:rsidR="0E5BD8A8">
        <w:rPr>
          <w:rFonts w:eastAsia="Times New Roman" w:cs="Times New Roman"/>
        </w:rPr>
        <w:t xml:space="preserve">Hoosier </w:t>
      </w:r>
      <w:r w:rsidRPr="660E14B7" w:rsidR="0E5BD8A8">
        <w:rPr>
          <w:rFonts w:eastAsia="Times New Roman" w:cs="Times New Roman"/>
        </w:rPr>
        <w:t>themselves</w:t>
      </w:r>
      <w:r w:rsidRPr="660E14B7" w:rsidR="0A4B6332">
        <w:rPr>
          <w:rFonts w:eastAsia="Times New Roman" w:cs="Times New Roman"/>
        </w:rPr>
        <w:t>[</w:t>
      </w:r>
      <w:r w:rsidRPr="660E14B7" w:rsidR="0F8B6E8C">
        <w:rPr>
          <w:rFonts w:eastAsia="Times New Roman" w:cs="Times New Roman"/>
        </w:rPr>
        <w:t>8</w:t>
      </w:r>
      <w:r w:rsidRPr="660E14B7" w:rsidR="0A4B6332">
        <w:rPr>
          <w:rFonts w:eastAsia="Times New Roman" w:cs="Times New Roman"/>
        </w:rPr>
        <w:t>]</w:t>
      </w:r>
      <w:r w:rsidRPr="660E14B7" w:rsidR="0E5BD8A8">
        <w:rPr>
          <w:rFonts w:eastAsia="Times New Roman" w:cs="Times New Roman"/>
        </w:rPr>
        <w:t>,</w:t>
      </w:r>
      <w:r w:rsidRPr="660E14B7" w:rsidR="0E5BD8A8">
        <w:rPr>
          <w:rFonts w:eastAsia="Times New Roman" w:cs="Times New Roman"/>
        </w:rPr>
        <w:t xml:space="preserve"> </w:t>
      </w:r>
      <w:r w:rsidRPr="660E14B7" w:rsidR="0E5BD8A8">
        <w:rPr>
          <w:rFonts w:eastAsia="Times New Roman" w:cs="Times New Roman"/>
        </w:rPr>
        <w:t>who published a spec</w:t>
      </w:r>
      <w:r w:rsidRPr="660E14B7" w:rsidR="0E5BD8A8">
        <w:rPr>
          <w:rFonts w:eastAsia="Times New Roman" w:cs="Times New Roman"/>
        </w:rPr>
        <w:t xml:space="preserve"> sheet for </w:t>
      </w:r>
      <w:r w:rsidRPr="660E14B7" w:rsidR="0E5BD8A8">
        <w:rPr>
          <w:rFonts w:eastAsia="Times New Roman" w:cs="Times New Roman"/>
        </w:rPr>
        <w:t xml:space="preserve">several </w:t>
      </w:r>
      <w:r w:rsidRPr="660E14B7" w:rsidR="0E5BD8A8">
        <w:rPr>
          <w:rFonts w:eastAsia="Times New Roman" w:cs="Times New Roman"/>
        </w:rPr>
        <w:t xml:space="preserve">of </w:t>
      </w:r>
      <w:r w:rsidRPr="660E14B7" w:rsidR="0E5BD8A8">
        <w:rPr>
          <w:rFonts w:eastAsia="Times New Roman" w:cs="Times New Roman"/>
        </w:rPr>
        <w:t xml:space="preserve">their </w:t>
      </w:r>
      <w:r w:rsidRPr="660E14B7" w:rsidR="0E5BD8A8">
        <w:rPr>
          <w:rFonts w:eastAsia="Times New Roman" w:cs="Times New Roman"/>
        </w:rPr>
        <w:t xml:space="preserve">formula </w:t>
      </w:r>
      <w:r w:rsidRPr="660E14B7" w:rsidR="0E5BD8A8">
        <w:rPr>
          <w:rFonts w:eastAsia="Times New Roman" w:cs="Times New Roman"/>
        </w:rPr>
        <w:t xml:space="preserve">specific </w:t>
      </w:r>
      <w:r w:rsidRPr="660E14B7" w:rsidR="0E5BD8A8">
        <w:rPr>
          <w:rFonts w:eastAsia="Times New Roman" w:cs="Times New Roman"/>
        </w:rPr>
        <w:t xml:space="preserve">tires </w:t>
      </w:r>
      <w:r w:rsidRPr="660E14B7" w:rsidR="0E5BD8A8">
        <w:rPr>
          <w:rFonts w:eastAsia="Times New Roman" w:cs="Times New Roman"/>
        </w:rPr>
        <w:t xml:space="preserve">along with some </w:t>
      </w:r>
      <w:r w:rsidRPr="660E14B7" w:rsidR="0E5BD8A8">
        <w:rPr>
          <w:rFonts w:eastAsia="Times New Roman" w:cs="Times New Roman"/>
        </w:rPr>
        <w:t>sizin</w:t>
      </w:r>
      <w:r w:rsidRPr="660E14B7" w:rsidR="597CE7C0">
        <w:rPr>
          <w:rFonts w:eastAsia="Times New Roman" w:cs="Times New Roman"/>
        </w:rPr>
        <w:t>g info</w:t>
      </w:r>
      <w:r w:rsidRPr="660E14B7" w:rsidR="6374F011">
        <w:rPr>
          <w:rFonts w:eastAsia="Times New Roman" w:cs="Times New Roman"/>
        </w:rPr>
        <w:t xml:space="preserve">. </w:t>
      </w:r>
      <w:r w:rsidRPr="660E14B7" w:rsidR="6374F011">
        <w:rPr>
          <w:rFonts w:eastAsia="Times New Roman" w:cs="Times New Roman"/>
        </w:rPr>
        <w:t xml:space="preserve">A few braking reports have been </w:t>
      </w:r>
      <w:r w:rsidRPr="660E14B7" w:rsidR="6374F011">
        <w:rPr>
          <w:rFonts w:eastAsia="Times New Roman" w:cs="Times New Roman"/>
        </w:rPr>
        <w:t xml:space="preserve">published over the </w:t>
      </w:r>
      <w:r w:rsidRPr="660E14B7" w:rsidR="6374F011">
        <w:rPr>
          <w:rFonts w:eastAsia="Times New Roman" w:cs="Times New Roman"/>
        </w:rPr>
        <w:t xml:space="preserve">years specifically </w:t>
      </w:r>
      <w:r w:rsidRPr="660E14B7" w:rsidR="6374F011">
        <w:rPr>
          <w:rFonts w:eastAsia="Times New Roman" w:cs="Times New Roman"/>
        </w:rPr>
        <w:t>pertaining to</w:t>
      </w:r>
      <w:r w:rsidRPr="660E14B7" w:rsidR="6374F011">
        <w:rPr>
          <w:rFonts w:eastAsia="Times New Roman" w:cs="Times New Roman"/>
        </w:rPr>
        <w:t xml:space="preserve"> </w:t>
      </w:r>
      <w:r w:rsidRPr="660E14B7" w:rsidR="6374F011">
        <w:rPr>
          <w:rFonts w:eastAsia="Times New Roman" w:cs="Times New Roman"/>
        </w:rPr>
        <w:t xml:space="preserve">FSAE applications </w:t>
      </w:r>
      <w:r w:rsidRPr="660E14B7" w:rsidR="6374F011">
        <w:rPr>
          <w:rFonts w:eastAsia="Times New Roman" w:cs="Times New Roman"/>
        </w:rPr>
        <w:t xml:space="preserve">from various </w:t>
      </w:r>
      <w:r w:rsidRPr="660E14B7" w:rsidR="6374F011">
        <w:rPr>
          <w:rFonts w:eastAsia="Times New Roman" w:cs="Times New Roman"/>
        </w:rPr>
        <w:t xml:space="preserve">universities all of which have </w:t>
      </w:r>
      <w:r w:rsidRPr="660E14B7" w:rsidR="6374F011">
        <w:rPr>
          <w:rFonts w:eastAsia="Times New Roman" w:cs="Times New Roman"/>
        </w:rPr>
        <w:t xml:space="preserve">differing </w:t>
      </w:r>
      <w:r w:rsidRPr="660E14B7" w:rsidR="6374F011">
        <w:rPr>
          <w:rFonts w:eastAsia="Times New Roman" w:cs="Times New Roman"/>
        </w:rPr>
        <w:t>setups</w:t>
      </w:r>
      <w:r w:rsidRPr="660E14B7" w:rsidR="6374F011">
        <w:rPr>
          <w:rFonts w:eastAsia="Times New Roman" w:cs="Times New Roman"/>
        </w:rPr>
        <w:t>[</w:t>
      </w:r>
      <w:r w:rsidRPr="660E14B7" w:rsidR="20D6591F">
        <w:rPr>
          <w:rFonts w:eastAsia="Times New Roman" w:cs="Times New Roman"/>
        </w:rPr>
        <w:t>10</w:t>
      </w:r>
      <w:r w:rsidRPr="660E14B7" w:rsidR="6374F011">
        <w:rPr>
          <w:rFonts w:eastAsia="Times New Roman" w:cs="Times New Roman"/>
        </w:rPr>
        <w:t>]</w:t>
      </w:r>
      <w:r w:rsidRPr="660E14B7" w:rsidR="6374F011">
        <w:rPr>
          <w:rFonts w:eastAsia="Times New Roman" w:cs="Times New Roman"/>
        </w:rPr>
        <w:t>[</w:t>
      </w:r>
      <w:r w:rsidRPr="660E14B7" w:rsidR="1031C04D">
        <w:rPr>
          <w:rFonts w:eastAsia="Times New Roman" w:cs="Times New Roman"/>
        </w:rPr>
        <w:t>1</w:t>
      </w:r>
      <w:r w:rsidRPr="660E14B7" w:rsidR="279E4E65">
        <w:rPr>
          <w:rFonts w:eastAsia="Times New Roman" w:cs="Times New Roman"/>
        </w:rPr>
        <w:t>4</w:t>
      </w:r>
      <w:r w:rsidRPr="660E14B7" w:rsidR="6CAA2269">
        <w:rPr>
          <w:rFonts w:eastAsia="Times New Roman" w:cs="Times New Roman"/>
        </w:rPr>
        <w:t xml:space="preserve">]. </w:t>
      </w:r>
    </w:p>
    <w:p w:rsidR="00723D4A" w:rsidP="30F5DAFA" w:rsidRDefault="00723D4A" w14:paraId="3DE60D1F" w14:textId="77777777">
      <w:pPr>
        <w:spacing w:line="276" w:lineRule="auto"/>
        <w:ind w:firstLine="709"/>
        <w:rPr>
          <w:rFonts w:eastAsia="Times New Roman" w:cs="Times New Roman"/>
        </w:rPr>
      </w:pPr>
    </w:p>
    <w:p w:rsidR="4644CCF3" w:rsidP="271C3639" w:rsidRDefault="6CAA2269" w14:paraId="2A130044" w14:textId="7EB604F8">
      <w:pPr>
        <w:spacing w:line="276" w:lineRule="auto"/>
        <w:ind w:firstLine="709"/>
        <w:rPr>
          <w:rFonts w:eastAsia="Times New Roman" w:cs="Times New Roman"/>
        </w:rPr>
      </w:pPr>
      <w:r w:rsidRPr="660E14B7" w:rsidR="6CAA2269">
        <w:rPr>
          <w:rFonts w:eastAsia="Times New Roman" w:cs="Times New Roman"/>
        </w:rPr>
        <w:t xml:space="preserve">Calculating the </w:t>
      </w:r>
      <w:r w:rsidRPr="660E14B7" w:rsidR="6CAA2269">
        <w:rPr>
          <w:rFonts w:eastAsia="Times New Roman" w:cs="Times New Roman"/>
        </w:rPr>
        <w:t xml:space="preserve">forces related to </w:t>
      </w:r>
      <w:r w:rsidRPr="660E14B7" w:rsidR="6CAA2269">
        <w:rPr>
          <w:rFonts w:eastAsia="Times New Roman" w:cs="Times New Roman"/>
        </w:rPr>
        <w:t>maximum</w:t>
      </w:r>
      <w:r w:rsidRPr="660E14B7" w:rsidR="6CAA2269">
        <w:rPr>
          <w:rFonts w:eastAsia="Times New Roman" w:cs="Times New Roman"/>
        </w:rPr>
        <w:t xml:space="preserve"> deceleration and other</w:t>
      </w:r>
      <w:r w:rsidRPr="660E14B7" w:rsidR="6CAA2269">
        <w:rPr>
          <w:rFonts w:eastAsia="Times New Roman" w:cs="Times New Roman"/>
        </w:rPr>
        <w:t xml:space="preserve"> </w:t>
      </w:r>
      <w:r w:rsidRPr="660E14B7" w:rsidR="6CAA2269">
        <w:rPr>
          <w:rFonts w:eastAsia="Times New Roman" w:cs="Times New Roman"/>
        </w:rPr>
        <w:t xml:space="preserve">brake </w:t>
      </w:r>
      <w:r w:rsidRPr="660E14B7" w:rsidR="6CAA2269">
        <w:rPr>
          <w:rFonts w:eastAsia="Times New Roman" w:cs="Times New Roman"/>
        </w:rPr>
        <w:t xml:space="preserve">system design </w:t>
      </w:r>
      <w:r w:rsidRPr="660E14B7" w:rsidR="6CAA2269">
        <w:rPr>
          <w:rFonts w:eastAsia="Times New Roman" w:cs="Times New Roman"/>
        </w:rPr>
        <w:t xml:space="preserve">ratios is </w:t>
      </w:r>
      <w:r w:rsidRPr="660E14B7" w:rsidR="6CAA2269">
        <w:rPr>
          <w:rFonts w:eastAsia="Times New Roman" w:cs="Times New Roman"/>
        </w:rPr>
        <w:t xml:space="preserve">another </w:t>
      </w:r>
      <w:r w:rsidRPr="660E14B7" w:rsidR="27F8415A">
        <w:rPr>
          <w:rFonts w:eastAsia="Times New Roman" w:cs="Times New Roman"/>
        </w:rPr>
        <w:t xml:space="preserve">significant part of the design process, some of which can be done with </w:t>
      </w:r>
      <w:r w:rsidRPr="660E14B7" w:rsidR="27F8415A">
        <w:rPr>
          <w:rFonts w:eastAsia="Times New Roman" w:cs="Times New Roman"/>
        </w:rPr>
        <w:t xml:space="preserve">equations and information found in Race Car Vehicle </w:t>
      </w:r>
      <w:r w:rsidRPr="660E14B7" w:rsidR="27F8415A">
        <w:rPr>
          <w:rFonts w:eastAsia="Times New Roman" w:cs="Times New Roman"/>
        </w:rPr>
        <w:t>Dynamics</w:t>
      </w:r>
      <w:r w:rsidRPr="660E14B7" w:rsidR="27F8415A">
        <w:rPr>
          <w:rFonts w:eastAsia="Times New Roman" w:cs="Times New Roman"/>
        </w:rPr>
        <w:t>[</w:t>
      </w:r>
      <w:r w:rsidRPr="660E14B7" w:rsidR="721631A0">
        <w:rPr>
          <w:rFonts w:eastAsia="Times New Roman" w:cs="Times New Roman"/>
        </w:rPr>
        <w:t>1</w:t>
      </w:r>
      <w:r w:rsidRPr="660E14B7" w:rsidR="40590D0A">
        <w:rPr>
          <w:rFonts w:eastAsia="Times New Roman" w:cs="Times New Roman"/>
        </w:rPr>
        <w:t>3</w:t>
      </w:r>
      <w:r w:rsidRPr="660E14B7" w:rsidR="27F8415A">
        <w:rPr>
          <w:rFonts w:eastAsia="Times New Roman" w:cs="Times New Roman"/>
        </w:rPr>
        <w:t xml:space="preserve">], however relating </w:t>
      </w:r>
      <w:r w:rsidRPr="660E14B7" w:rsidR="3DBA141D">
        <w:rPr>
          <w:rFonts w:eastAsia="Times New Roman" w:cs="Times New Roman"/>
        </w:rPr>
        <w:t>desirable</w:t>
      </w:r>
      <w:r w:rsidRPr="660E14B7" w:rsidR="27F8415A">
        <w:rPr>
          <w:rFonts w:eastAsia="Times New Roman" w:cs="Times New Roman"/>
        </w:rPr>
        <w:t xml:space="preserve"> </w:t>
      </w:r>
      <w:r w:rsidRPr="660E14B7" w:rsidR="62866D5F">
        <w:rPr>
          <w:rFonts w:eastAsia="Times New Roman" w:cs="Times New Roman"/>
        </w:rPr>
        <w:t>system</w:t>
      </w:r>
      <w:r w:rsidRPr="660E14B7" w:rsidR="27F8415A">
        <w:rPr>
          <w:rFonts w:eastAsia="Times New Roman" w:cs="Times New Roman"/>
        </w:rPr>
        <w:t xml:space="preserve"> </w:t>
      </w:r>
      <w:r w:rsidRPr="660E14B7" w:rsidR="27F8415A">
        <w:rPr>
          <w:rFonts w:eastAsia="Times New Roman" w:cs="Times New Roman"/>
        </w:rPr>
        <w:t>ratios</w:t>
      </w:r>
      <w:r w:rsidRPr="660E14B7" w:rsidR="72B41C44">
        <w:rPr>
          <w:rFonts w:eastAsia="Times New Roman" w:cs="Times New Roman"/>
        </w:rPr>
        <w:t xml:space="preserve"> </w:t>
      </w:r>
      <w:r w:rsidRPr="660E14B7" w:rsidR="1B80A795">
        <w:rPr>
          <w:rFonts w:eastAsia="Times New Roman" w:cs="Times New Roman"/>
        </w:rPr>
        <w:t xml:space="preserve">to variable </w:t>
      </w:r>
      <w:r w:rsidRPr="660E14B7" w:rsidR="1B80A795">
        <w:rPr>
          <w:rFonts w:eastAsia="Times New Roman" w:cs="Times New Roman"/>
        </w:rPr>
        <w:t xml:space="preserve">distances </w:t>
      </w:r>
      <w:r w:rsidRPr="660E14B7" w:rsidR="1B80A795">
        <w:rPr>
          <w:rFonts w:eastAsia="Times New Roman" w:cs="Times New Roman"/>
        </w:rPr>
        <w:t xml:space="preserve">is </w:t>
      </w:r>
      <w:r w:rsidRPr="660E14B7" w:rsidR="1B80A795">
        <w:rPr>
          <w:rFonts w:eastAsia="Times New Roman" w:cs="Times New Roman"/>
        </w:rPr>
        <w:t xml:space="preserve">application </w:t>
      </w:r>
      <w:r w:rsidRPr="660E14B7" w:rsidR="1B80A795">
        <w:rPr>
          <w:rFonts w:eastAsia="Times New Roman" w:cs="Times New Roman"/>
        </w:rPr>
        <w:t xml:space="preserve">specific in every aspect of </w:t>
      </w:r>
      <w:r w:rsidRPr="660E14B7" w:rsidR="1B80A795">
        <w:rPr>
          <w:rFonts w:eastAsia="Times New Roman" w:cs="Times New Roman"/>
        </w:rPr>
        <w:t>the system.</w:t>
      </w:r>
      <w:r w:rsidRPr="660E14B7" w:rsidR="1B80A795">
        <w:rPr>
          <w:rFonts w:eastAsia="Times New Roman" w:cs="Times New Roman"/>
        </w:rPr>
        <w:t xml:space="preserve"> </w:t>
      </w:r>
      <w:r w:rsidRPr="660E14B7" w:rsidR="1B80A795">
        <w:rPr>
          <w:rFonts w:eastAsia="Times New Roman" w:cs="Times New Roman"/>
        </w:rPr>
        <w:t xml:space="preserve">Using equations </w:t>
      </w:r>
      <w:r w:rsidRPr="660E14B7" w:rsidR="1B80A795">
        <w:rPr>
          <w:rFonts w:eastAsia="Times New Roman" w:cs="Times New Roman"/>
        </w:rPr>
        <w:t>and concepts found in</w:t>
      </w:r>
      <w:r w:rsidRPr="660E14B7" w:rsidR="1B80A795">
        <w:rPr>
          <w:rFonts w:eastAsia="Times New Roman" w:cs="Times New Roman"/>
        </w:rPr>
        <w:t xml:space="preserve"> </w:t>
      </w:r>
      <w:r w:rsidRPr="660E14B7" w:rsidR="1B80A795">
        <w:rPr>
          <w:rFonts w:eastAsia="Times New Roman" w:cs="Times New Roman"/>
        </w:rPr>
        <w:t>[</w:t>
      </w:r>
      <w:r w:rsidRPr="660E14B7" w:rsidR="271420EC">
        <w:rPr>
          <w:rFonts w:eastAsia="Times New Roman" w:cs="Times New Roman"/>
        </w:rPr>
        <w:t>1</w:t>
      </w:r>
      <w:r w:rsidRPr="660E14B7" w:rsidR="652051AE">
        <w:rPr>
          <w:rFonts w:eastAsia="Times New Roman" w:cs="Times New Roman"/>
        </w:rPr>
        <w:t>2</w:t>
      </w:r>
      <w:r w:rsidRPr="660E14B7" w:rsidR="1B80A795">
        <w:rPr>
          <w:rFonts w:eastAsia="Times New Roman" w:cs="Times New Roman"/>
        </w:rPr>
        <w:t>],</w:t>
      </w:r>
      <w:r w:rsidRPr="660E14B7" w:rsidR="5B33159D">
        <w:rPr>
          <w:rFonts w:eastAsia="Times New Roman" w:cs="Times New Roman"/>
        </w:rPr>
        <w:t xml:space="preserve"> </w:t>
      </w:r>
      <w:r w:rsidRPr="660E14B7" w:rsidR="5B33159D">
        <w:rPr>
          <w:rFonts w:eastAsia="Times New Roman" w:cs="Times New Roman"/>
        </w:rPr>
        <w:t>[</w:t>
      </w:r>
      <w:r w:rsidRPr="660E14B7" w:rsidR="011F758C">
        <w:rPr>
          <w:rFonts w:eastAsia="Times New Roman" w:cs="Times New Roman"/>
        </w:rPr>
        <w:t>1</w:t>
      </w:r>
      <w:r w:rsidRPr="660E14B7" w:rsidR="00F3C92E">
        <w:rPr>
          <w:rFonts w:eastAsia="Times New Roman" w:cs="Times New Roman"/>
        </w:rPr>
        <w:t>8</w:t>
      </w:r>
      <w:r w:rsidRPr="660E14B7" w:rsidR="5B33159D">
        <w:rPr>
          <w:rFonts w:eastAsia="Times New Roman" w:cs="Times New Roman"/>
        </w:rPr>
        <w:t xml:space="preserve">], and </w:t>
      </w:r>
      <w:r w:rsidRPr="660E14B7" w:rsidR="5B33159D">
        <w:rPr>
          <w:rFonts w:eastAsia="Times New Roman" w:cs="Times New Roman"/>
        </w:rPr>
        <w:t>[</w:t>
      </w:r>
      <w:r w:rsidRPr="660E14B7" w:rsidR="36284966">
        <w:rPr>
          <w:rFonts w:eastAsia="Times New Roman" w:cs="Times New Roman"/>
        </w:rPr>
        <w:t>1</w:t>
      </w:r>
      <w:r w:rsidRPr="660E14B7" w:rsidR="642D3290">
        <w:rPr>
          <w:rFonts w:eastAsia="Times New Roman" w:cs="Times New Roman"/>
        </w:rPr>
        <w:t>9</w:t>
      </w:r>
      <w:r w:rsidRPr="660E14B7" w:rsidR="5B33159D">
        <w:rPr>
          <w:rFonts w:eastAsia="Times New Roman" w:cs="Times New Roman"/>
        </w:rPr>
        <w:t>]</w:t>
      </w:r>
      <w:r w:rsidRPr="660E14B7" w:rsidR="4182E8B9">
        <w:rPr>
          <w:rFonts w:eastAsia="Times New Roman" w:cs="Times New Roman"/>
        </w:rPr>
        <w:t>,</w:t>
      </w:r>
      <w:r w:rsidRPr="660E14B7" w:rsidR="4182E8B9">
        <w:rPr>
          <w:rFonts w:eastAsia="Times New Roman" w:cs="Times New Roman"/>
        </w:rPr>
        <w:t xml:space="preserve"> </w:t>
      </w:r>
      <w:r w:rsidRPr="660E14B7" w:rsidR="4182E8B9">
        <w:rPr>
          <w:rFonts w:eastAsia="Times New Roman" w:cs="Times New Roman"/>
        </w:rPr>
        <w:t xml:space="preserve">enough </w:t>
      </w:r>
      <w:r w:rsidRPr="660E14B7" w:rsidR="4182E8B9">
        <w:rPr>
          <w:rFonts w:eastAsia="Times New Roman" w:cs="Times New Roman"/>
        </w:rPr>
        <w:t>mathematical</w:t>
      </w:r>
      <w:r w:rsidRPr="660E14B7" w:rsidR="4182E8B9">
        <w:rPr>
          <w:rFonts w:eastAsia="Times New Roman" w:cs="Times New Roman"/>
        </w:rPr>
        <w:t xml:space="preserve"> modeling could be achieved to </w:t>
      </w:r>
      <w:r w:rsidRPr="660E14B7" w:rsidR="4182E8B9">
        <w:rPr>
          <w:rFonts w:eastAsia="Times New Roman" w:cs="Times New Roman"/>
        </w:rPr>
        <w:t>describe</w:t>
      </w:r>
      <w:r w:rsidRPr="660E14B7" w:rsidR="4182E8B9">
        <w:rPr>
          <w:rFonts w:eastAsia="Times New Roman" w:cs="Times New Roman"/>
        </w:rPr>
        <w:t xml:space="preserve"> </w:t>
      </w:r>
      <w:r w:rsidRPr="660E14B7" w:rsidR="4182E8B9">
        <w:rPr>
          <w:rFonts w:eastAsia="Times New Roman" w:cs="Times New Roman"/>
        </w:rPr>
        <w:t xml:space="preserve">enough of the system that is considered variable at this </w:t>
      </w:r>
      <w:r w:rsidRPr="660E14B7" w:rsidR="4182E8B9">
        <w:rPr>
          <w:rFonts w:eastAsia="Times New Roman" w:cs="Times New Roman"/>
        </w:rPr>
        <w:t xml:space="preserve">point. </w:t>
      </w:r>
      <w:r w:rsidRPr="660E14B7" w:rsidR="4182E8B9">
        <w:rPr>
          <w:rFonts w:eastAsia="Times New Roman" w:cs="Times New Roman"/>
        </w:rPr>
        <w:t xml:space="preserve">Also, using tools like Matlab, SolidWorks, and Desmos is </w:t>
      </w:r>
      <w:r w:rsidRPr="660E14B7" w:rsidR="4182E8B9">
        <w:rPr>
          <w:rFonts w:eastAsia="Times New Roman" w:cs="Times New Roman"/>
        </w:rPr>
        <w:t xml:space="preserve">helpful in </w:t>
      </w:r>
      <w:r w:rsidRPr="660E14B7" w:rsidR="4182E8B9">
        <w:rPr>
          <w:rFonts w:eastAsia="Times New Roman" w:cs="Times New Roman"/>
        </w:rPr>
        <w:t>visu</w:t>
      </w:r>
      <w:r w:rsidRPr="660E14B7" w:rsidR="10CD550C">
        <w:rPr>
          <w:rFonts w:eastAsia="Times New Roman" w:cs="Times New Roman"/>
        </w:rPr>
        <w:t xml:space="preserve">alizing </w:t>
      </w:r>
      <w:r w:rsidRPr="660E14B7" w:rsidR="10CD550C">
        <w:rPr>
          <w:rFonts w:eastAsia="Times New Roman" w:cs="Times New Roman"/>
        </w:rPr>
        <w:t xml:space="preserve">geometry simply </w:t>
      </w:r>
      <w:r w:rsidRPr="660E14B7" w:rsidR="10CD550C">
        <w:rPr>
          <w:rFonts w:eastAsia="Times New Roman" w:cs="Times New Roman"/>
        </w:rPr>
        <w:t xml:space="preserve">or in full detail. </w:t>
      </w:r>
    </w:p>
    <w:p w:rsidR="00723D4A" w:rsidP="271C3639" w:rsidRDefault="00723D4A" w14:paraId="2BAA8433" w14:textId="77777777">
      <w:pPr>
        <w:spacing w:line="276" w:lineRule="auto"/>
        <w:ind w:firstLine="709"/>
        <w:rPr>
          <w:rFonts w:eastAsia="Times New Roman" w:cs="Times New Roman"/>
        </w:rPr>
      </w:pPr>
    </w:p>
    <w:p w:rsidR="5E0942EC" w:rsidP="5E0942EC" w:rsidRDefault="44460DB1" w14:paraId="428C5763" w14:textId="3406C8D8">
      <w:pPr>
        <w:spacing w:line="276" w:lineRule="auto"/>
        <w:ind w:firstLine="709"/>
        <w:rPr>
          <w:rFonts w:eastAsia="Times New Roman" w:cs="Times New Roman"/>
        </w:rPr>
      </w:pPr>
      <w:r w:rsidRPr="660E14B7" w:rsidR="44460DB1">
        <w:rPr>
          <w:rFonts w:eastAsia="Times New Roman" w:cs="Times New Roman"/>
        </w:rPr>
        <w:t xml:space="preserve">Various </w:t>
      </w:r>
      <w:r w:rsidRPr="660E14B7" w:rsidR="44460DB1">
        <w:rPr>
          <w:rFonts w:eastAsia="Times New Roman" w:cs="Times New Roman"/>
        </w:rPr>
        <w:t>viable</w:t>
      </w:r>
      <w:r w:rsidRPr="660E14B7" w:rsidR="44460DB1">
        <w:rPr>
          <w:rFonts w:eastAsia="Times New Roman" w:cs="Times New Roman"/>
        </w:rPr>
        <w:t xml:space="preserve"> pedal box designs are out there and well published, not all spe</w:t>
      </w:r>
      <w:r w:rsidRPr="660E14B7" w:rsidR="0D9E03DF">
        <w:rPr>
          <w:rFonts w:eastAsia="Times New Roman" w:cs="Times New Roman"/>
        </w:rPr>
        <w:t xml:space="preserve">cific to </w:t>
      </w:r>
      <w:r w:rsidRPr="660E14B7" w:rsidR="0D9E03DF">
        <w:rPr>
          <w:rFonts w:eastAsia="Times New Roman" w:cs="Times New Roman"/>
        </w:rPr>
        <w:t>FSAE</w:t>
      </w:r>
      <w:r w:rsidRPr="660E14B7" w:rsidR="0D9E03DF">
        <w:rPr>
          <w:rFonts w:eastAsia="Times New Roman" w:cs="Times New Roman"/>
        </w:rPr>
        <w:t xml:space="preserve"> however all helpful conceptually in designing a pedal box that fits our needs best. Firstly, we look at an in-depth analysis of a flange-mounted pedal box in </w:t>
      </w:r>
      <w:r w:rsidRPr="660E14B7" w:rsidR="0D9E03DF">
        <w:rPr>
          <w:rFonts w:eastAsia="Times New Roman" w:cs="Times New Roman"/>
        </w:rPr>
        <w:t>[</w:t>
      </w:r>
      <w:r w:rsidRPr="660E14B7" w:rsidR="2BEA2D50">
        <w:rPr>
          <w:rFonts w:eastAsia="Times New Roman" w:cs="Times New Roman"/>
        </w:rPr>
        <w:t>1</w:t>
      </w:r>
      <w:r w:rsidRPr="660E14B7" w:rsidR="6E22FB80">
        <w:rPr>
          <w:rFonts w:eastAsia="Times New Roman" w:cs="Times New Roman"/>
        </w:rPr>
        <w:t>7</w:t>
      </w:r>
      <w:r w:rsidRPr="660E14B7" w:rsidR="0D9E03DF">
        <w:rPr>
          <w:rFonts w:eastAsia="Times New Roman" w:cs="Times New Roman"/>
        </w:rPr>
        <w:t xml:space="preserve">] and find </w:t>
      </w:r>
      <w:r w:rsidRPr="660E14B7" w:rsidR="1C998004">
        <w:rPr>
          <w:rFonts w:eastAsia="Times New Roman" w:cs="Times New Roman"/>
        </w:rPr>
        <w:t xml:space="preserve">that it can easily be </w:t>
      </w:r>
      <w:r w:rsidRPr="660E14B7" w:rsidR="1C998004">
        <w:rPr>
          <w:rFonts w:eastAsia="Times New Roman" w:cs="Times New Roman"/>
        </w:rPr>
        <w:t>optimized</w:t>
      </w:r>
      <w:r w:rsidRPr="660E14B7" w:rsidR="1C998004">
        <w:rPr>
          <w:rFonts w:eastAsia="Times New Roman" w:cs="Times New Roman"/>
        </w:rPr>
        <w:t xml:space="preserve"> for our </w:t>
      </w:r>
      <w:r w:rsidRPr="660E14B7" w:rsidR="1C998004">
        <w:rPr>
          <w:rFonts w:eastAsia="Times New Roman" w:cs="Times New Roman"/>
        </w:rPr>
        <w:t>application</w:t>
      </w:r>
      <w:r w:rsidRPr="660E14B7" w:rsidR="1C998004">
        <w:rPr>
          <w:rFonts w:eastAsia="Times New Roman" w:cs="Times New Roman"/>
        </w:rPr>
        <w:t xml:space="preserve"> </w:t>
      </w:r>
      <w:r w:rsidRPr="660E14B7" w:rsidR="1C998004">
        <w:rPr>
          <w:rFonts w:eastAsia="Times New Roman" w:cs="Times New Roman"/>
        </w:rPr>
        <w:t>however</w:t>
      </w:r>
      <w:r w:rsidRPr="660E14B7" w:rsidR="1C998004">
        <w:rPr>
          <w:rFonts w:eastAsia="Times New Roman" w:cs="Times New Roman"/>
        </w:rPr>
        <w:t xml:space="preserve"> has some strength and sizing related concerns. We </w:t>
      </w:r>
      <w:r w:rsidRPr="660E14B7" w:rsidR="1C998004">
        <w:rPr>
          <w:rFonts w:eastAsia="Times New Roman" w:cs="Times New Roman"/>
        </w:rPr>
        <w:t>find</w:t>
      </w:r>
      <w:r w:rsidRPr="660E14B7" w:rsidR="1C998004">
        <w:rPr>
          <w:rFonts w:eastAsia="Times New Roman" w:cs="Times New Roman"/>
        </w:rPr>
        <w:t xml:space="preserve"> another design in </w:t>
      </w:r>
      <w:r w:rsidRPr="660E14B7" w:rsidR="1C998004">
        <w:rPr>
          <w:rFonts w:eastAsia="Times New Roman" w:cs="Times New Roman"/>
        </w:rPr>
        <w:t>[</w:t>
      </w:r>
      <w:r w:rsidRPr="660E14B7" w:rsidR="7745EB2F">
        <w:rPr>
          <w:rFonts w:eastAsia="Times New Roman" w:cs="Times New Roman"/>
        </w:rPr>
        <w:t>1</w:t>
      </w:r>
      <w:r w:rsidRPr="660E14B7" w:rsidR="332AE731">
        <w:rPr>
          <w:rFonts w:eastAsia="Times New Roman" w:cs="Times New Roman"/>
        </w:rPr>
        <w:t>8</w:t>
      </w:r>
      <w:r w:rsidRPr="660E14B7" w:rsidR="1C998004">
        <w:rPr>
          <w:rFonts w:eastAsia="Times New Roman" w:cs="Times New Roman"/>
        </w:rPr>
        <w:t xml:space="preserve">] with the swivel master cylinder which is </w:t>
      </w:r>
      <w:r w:rsidRPr="660E14B7" w:rsidR="55AEBB12">
        <w:rPr>
          <w:rFonts w:eastAsia="Times New Roman" w:cs="Times New Roman"/>
        </w:rPr>
        <w:t>immediately</w:t>
      </w:r>
      <w:r w:rsidRPr="660E14B7" w:rsidR="1C998004">
        <w:rPr>
          <w:rFonts w:eastAsia="Times New Roman" w:cs="Times New Roman"/>
        </w:rPr>
        <w:t xml:space="preserve"> att</w:t>
      </w:r>
      <w:r w:rsidRPr="660E14B7" w:rsidR="65508718">
        <w:rPr>
          <w:rFonts w:eastAsia="Times New Roman" w:cs="Times New Roman"/>
        </w:rPr>
        <w:t xml:space="preserve">ractive due to its sizing and adjustability. </w:t>
      </w:r>
      <w:r w:rsidRPr="660E14B7" w:rsidR="21F8C487">
        <w:rPr>
          <w:rFonts w:eastAsia="Times New Roman" w:cs="Times New Roman"/>
        </w:rPr>
        <w:t xml:space="preserve">Many design concepts and variables are presented in these </w:t>
      </w:r>
      <w:r w:rsidRPr="660E14B7" w:rsidR="21F8C487">
        <w:rPr>
          <w:rFonts w:eastAsia="Times New Roman" w:cs="Times New Roman"/>
        </w:rPr>
        <w:t>sources</w:t>
      </w:r>
      <w:r w:rsidRPr="660E14B7" w:rsidR="21F8C487">
        <w:rPr>
          <w:rFonts w:eastAsia="Times New Roman" w:cs="Times New Roman"/>
        </w:rPr>
        <w:t xml:space="preserve"> and </w:t>
      </w:r>
      <w:r w:rsidRPr="660E14B7" w:rsidR="436B577C">
        <w:rPr>
          <w:rFonts w:eastAsia="Times New Roman" w:cs="Times New Roman"/>
        </w:rPr>
        <w:t xml:space="preserve">we are able to refine our design nicely from the information presented here. </w:t>
      </w:r>
    </w:p>
    <w:p w:rsidR="331DC387" w:rsidP="331DC387" w:rsidRDefault="331DC387" w14:paraId="7A7BA910" w14:textId="68BA9AA3">
      <w:pPr>
        <w:spacing w:line="276" w:lineRule="auto"/>
        <w:ind w:firstLine="709"/>
        <w:rPr>
          <w:rFonts w:eastAsia="Times New Roman" w:cs="Times New Roman"/>
        </w:rPr>
      </w:pPr>
    </w:p>
    <w:p w:rsidRPr="00520549" w:rsidR="00520549" w:rsidP="00520549" w:rsidRDefault="003D0D47" w14:paraId="32BA6B51" w14:textId="77BA1887">
      <w:pPr>
        <w:pStyle w:val="Heading3"/>
      </w:pPr>
      <w:bookmarkStart w:name="_Toc183633884" w:id="37"/>
      <w:r>
        <w:t xml:space="preserve">A-Arm Literature Review </w:t>
      </w:r>
      <w:r w:rsidR="001C6466">
        <w:t>(</w:t>
      </w:r>
      <w:r w:rsidRPr="4ED7ED76" w:rsidR="3E403216">
        <w:t>Garrett Pearson</w:t>
      </w:r>
      <w:r w:rsidR="001C6466">
        <w:t>)</w:t>
      </w:r>
      <w:bookmarkEnd w:id="37"/>
      <w:r w:rsidRPr="5E3387B9" w:rsidR="5A862692">
        <w:t xml:space="preserve"> </w:t>
      </w:r>
    </w:p>
    <w:p w:rsidR="5A862692" w:rsidP="1119BE72" w:rsidRDefault="14B4152F" w14:paraId="52A81961" w14:textId="5B64F6DC">
      <w:pPr>
        <w:spacing w:before="240" w:after="240"/>
        <w:rPr>
          <w:rFonts w:eastAsia="Times New Roman" w:cs="Times New Roman"/>
          <w:color w:val="000000" w:themeColor="text1"/>
        </w:rPr>
      </w:pPr>
      <w:r w:rsidRPr="660E14B7" w:rsidR="14B4152F">
        <w:rPr>
          <w:rFonts w:ascii="Calibri" w:hAnsi="Calibri" w:eastAsia="Calibri" w:cs="Calibri"/>
          <w:color w:val="000000" w:themeColor="text1" w:themeTint="FF" w:themeShade="FF"/>
        </w:rPr>
        <w:t>‌</w:t>
      </w:r>
      <w:r>
        <w:tab/>
      </w:r>
      <w:r w:rsidRPr="660E14B7" w:rsidR="67064E8E">
        <w:rPr>
          <w:rFonts w:eastAsia="Times New Roman" w:cs="Times New Roman"/>
          <w:color w:val="000000" w:themeColor="text1" w:themeTint="FF" w:themeShade="FF"/>
        </w:rPr>
        <w:t xml:space="preserve">An important aspect of research for our vehicle </w:t>
      </w:r>
      <w:r w:rsidRPr="660E14B7" w:rsidR="23F18E2C">
        <w:rPr>
          <w:rFonts w:eastAsia="Times New Roman" w:cs="Times New Roman"/>
          <w:color w:val="000000" w:themeColor="text1" w:themeTint="FF" w:themeShade="FF"/>
        </w:rPr>
        <w:t xml:space="preserve">is to see what other groups have done well in the past. Looking at some </w:t>
      </w:r>
      <w:r w:rsidRPr="660E14B7" w:rsidR="27F16081">
        <w:rPr>
          <w:rFonts w:eastAsia="Times New Roman" w:cs="Times New Roman"/>
          <w:color w:val="000000" w:themeColor="text1" w:themeTint="FF" w:themeShade="FF"/>
        </w:rPr>
        <w:t xml:space="preserve">of the top </w:t>
      </w:r>
      <w:r w:rsidRPr="660E14B7" w:rsidR="220F1ABD">
        <w:rPr>
          <w:rFonts w:eastAsia="Times New Roman" w:cs="Times New Roman"/>
          <w:color w:val="000000" w:themeColor="text1" w:themeTint="FF" w:themeShade="FF"/>
        </w:rPr>
        <w:t>team's</w:t>
      </w:r>
      <w:r w:rsidRPr="660E14B7" w:rsidR="27F16081">
        <w:rPr>
          <w:rFonts w:eastAsia="Times New Roman" w:cs="Times New Roman"/>
          <w:color w:val="000000" w:themeColor="text1" w:themeTint="FF" w:themeShade="FF"/>
        </w:rPr>
        <w:t xml:space="preserve"> </w:t>
      </w:r>
      <w:r w:rsidRPr="660E14B7" w:rsidR="62263A2C">
        <w:rPr>
          <w:rFonts w:eastAsia="Times New Roman" w:cs="Times New Roman"/>
          <w:color w:val="000000" w:themeColor="text1" w:themeTint="FF" w:themeShade="FF"/>
        </w:rPr>
        <w:t xml:space="preserve">websites </w:t>
      </w:r>
      <w:r w:rsidRPr="660E14B7" w:rsidR="27F16081">
        <w:rPr>
          <w:rFonts w:eastAsia="Times New Roman" w:cs="Times New Roman"/>
          <w:color w:val="000000" w:themeColor="text1" w:themeTint="FF" w:themeShade="FF"/>
        </w:rPr>
        <w:t>from last year's competition</w:t>
      </w:r>
      <w:r w:rsidRPr="660E14B7" w:rsidR="7BDF7B13">
        <w:rPr>
          <w:rFonts w:eastAsia="Times New Roman" w:cs="Times New Roman"/>
          <w:color w:val="000000" w:themeColor="text1" w:themeTint="FF" w:themeShade="FF"/>
        </w:rPr>
        <w:t xml:space="preserve"> gives us insight into the engineering behind their successful vehicles. </w:t>
      </w:r>
      <w:r w:rsidRPr="660E14B7" w:rsidR="273B6935">
        <w:rPr>
          <w:rFonts w:eastAsia="Times New Roman" w:cs="Times New Roman"/>
          <w:color w:val="000000" w:themeColor="text1" w:themeTint="FF" w:themeShade="FF"/>
        </w:rPr>
        <w:t>The University of Illinois and the University of California-Berkley</w:t>
      </w:r>
      <w:r w:rsidRPr="660E14B7" w:rsidR="6DC46EF0">
        <w:rPr>
          <w:rFonts w:eastAsia="Times New Roman" w:cs="Times New Roman"/>
          <w:color w:val="000000" w:themeColor="text1" w:themeTint="FF" w:themeShade="FF"/>
        </w:rPr>
        <w:t>,</w:t>
      </w:r>
      <w:r w:rsidRPr="660E14B7" w:rsidR="273B6935">
        <w:rPr>
          <w:rFonts w:eastAsia="Times New Roman" w:cs="Times New Roman"/>
          <w:color w:val="000000" w:themeColor="text1" w:themeTint="FF" w:themeShade="FF"/>
        </w:rPr>
        <w:t xml:space="preserve"> </w:t>
      </w:r>
      <w:r w:rsidRPr="660E14B7" w:rsidR="6DC46EF0">
        <w:rPr>
          <w:rFonts w:eastAsia="Times New Roman" w:cs="Times New Roman"/>
          <w:color w:val="000000" w:themeColor="text1" w:themeTint="FF" w:themeShade="FF"/>
        </w:rPr>
        <w:t>who</w:t>
      </w:r>
      <w:r w:rsidRPr="660E14B7" w:rsidR="273B6935">
        <w:rPr>
          <w:rFonts w:eastAsia="Times New Roman" w:cs="Times New Roman"/>
          <w:color w:val="000000" w:themeColor="text1" w:themeTint="FF" w:themeShade="FF"/>
        </w:rPr>
        <w:t xml:space="preserve"> placed second and third respectiv</w:t>
      </w:r>
      <w:r w:rsidRPr="660E14B7" w:rsidR="00530EC5">
        <w:rPr>
          <w:rFonts w:eastAsia="Times New Roman" w:cs="Times New Roman"/>
          <w:color w:val="000000" w:themeColor="text1" w:themeTint="FF" w:themeShade="FF"/>
        </w:rPr>
        <w:t>ely,</w:t>
      </w:r>
      <w:r w:rsidRPr="660E14B7" w:rsidR="1FCAA154">
        <w:rPr>
          <w:rFonts w:eastAsia="Times New Roman" w:cs="Times New Roman"/>
          <w:color w:val="000000" w:themeColor="text1" w:themeTint="FF" w:themeShade="FF"/>
        </w:rPr>
        <w:t xml:space="preserve"> both give rough dimensions used for </w:t>
      </w:r>
      <w:r w:rsidRPr="660E14B7" w:rsidR="3B8939F3">
        <w:rPr>
          <w:rFonts w:eastAsia="Times New Roman" w:cs="Times New Roman"/>
          <w:color w:val="000000" w:themeColor="text1" w:themeTint="FF" w:themeShade="FF"/>
        </w:rPr>
        <w:t xml:space="preserve">their </w:t>
      </w:r>
      <w:r w:rsidRPr="660E14B7" w:rsidR="1FCAA154">
        <w:rPr>
          <w:rFonts w:eastAsia="Times New Roman" w:cs="Times New Roman"/>
          <w:color w:val="000000" w:themeColor="text1" w:themeTint="FF" w:themeShade="FF"/>
        </w:rPr>
        <w:t>vehicles</w:t>
      </w:r>
      <w:r w:rsidRPr="660E14B7" w:rsidR="56E5F451">
        <w:rPr>
          <w:rFonts w:eastAsia="Times New Roman" w:cs="Times New Roman"/>
          <w:color w:val="000000" w:themeColor="text1" w:themeTint="FF" w:themeShade="FF"/>
        </w:rPr>
        <w:t xml:space="preserve"> </w:t>
      </w:r>
      <w:r w:rsidRPr="660E14B7" w:rsidR="56E5F451">
        <w:rPr>
          <w:rFonts w:eastAsia="Times New Roman" w:cs="Times New Roman"/>
          <w:color w:val="000000" w:themeColor="text1" w:themeTint="FF" w:themeShade="FF"/>
        </w:rPr>
        <w:t>[</w:t>
      </w:r>
      <w:r w:rsidRPr="660E14B7" w:rsidR="543901A6">
        <w:rPr>
          <w:rFonts w:eastAsia="Times New Roman" w:cs="Times New Roman"/>
          <w:color w:val="000000" w:themeColor="text1" w:themeTint="FF" w:themeShade="FF"/>
        </w:rPr>
        <w:t>20</w:t>
      </w:r>
      <w:r w:rsidRPr="660E14B7" w:rsidR="56E5F451">
        <w:rPr>
          <w:rFonts w:eastAsia="Times New Roman" w:cs="Times New Roman"/>
          <w:color w:val="000000" w:themeColor="text1" w:themeTint="FF" w:themeShade="FF"/>
        </w:rPr>
        <w:t>]</w:t>
      </w:r>
      <w:r w:rsidRPr="660E14B7" w:rsidR="56E5F451">
        <w:rPr>
          <w:rFonts w:eastAsia="Times New Roman" w:cs="Times New Roman"/>
          <w:color w:val="000000" w:themeColor="text1" w:themeTint="FF" w:themeShade="FF"/>
        </w:rPr>
        <w:t>[</w:t>
      </w:r>
      <w:r w:rsidRPr="660E14B7" w:rsidR="7B28FE1C">
        <w:rPr>
          <w:rFonts w:eastAsia="Times New Roman" w:cs="Times New Roman"/>
          <w:color w:val="000000" w:themeColor="text1" w:themeTint="FF" w:themeShade="FF"/>
        </w:rPr>
        <w:t>21</w:t>
      </w:r>
      <w:r w:rsidRPr="660E14B7" w:rsidR="56E5F451">
        <w:rPr>
          <w:rFonts w:eastAsia="Times New Roman" w:cs="Times New Roman"/>
          <w:color w:val="000000" w:themeColor="text1" w:themeTint="FF" w:themeShade="FF"/>
        </w:rPr>
        <w:t>]</w:t>
      </w:r>
      <w:r w:rsidRPr="660E14B7" w:rsidR="4B4ED135">
        <w:rPr>
          <w:rFonts w:eastAsia="Times New Roman" w:cs="Times New Roman"/>
          <w:color w:val="000000" w:themeColor="text1" w:themeTint="FF" w:themeShade="FF"/>
        </w:rPr>
        <w:t>.</w:t>
      </w:r>
      <w:r w:rsidRPr="660E14B7" w:rsidR="4B4ED135">
        <w:rPr>
          <w:rFonts w:eastAsia="Times New Roman" w:cs="Times New Roman"/>
          <w:color w:val="000000" w:themeColor="text1" w:themeTint="FF" w:themeShade="FF"/>
        </w:rPr>
        <w:t xml:space="preserve"> </w:t>
      </w:r>
      <w:r w:rsidRPr="660E14B7" w:rsidR="1FCAA154">
        <w:rPr>
          <w:rFonts w:eastAsia="Times New Roman" w:cs="Times New Roman"/>
          <w:color w:val="000000" w:themeColor="text1" w:themeTint="FF" w:themeShade="FF"/>
        </w:rPr>
        <w:t xml:space="preserve"> </w:t>
      </w:r>
      <w:r w:rsidRPr="660E14B7" w:rsidR="3CF1315B">
        <w:rPr>
          <w:rFonts w:eastAsia="Times New Roman" w:cs="Times New Roman"/>
          <w:color w:val="000000" w:themeColor="text1" w:themeTint="FF" w:themeShade="FF"/>
        </w:rPr>
        <w:t xml:space="preserve">This information can be </w:t>
      </w:r>
      <w:r w:rsidRPr="660E14B7" w:rsidR="3CF1315B">
        <w:rPr>
          <w:rFonts w:eastAsia="Times New Roman" w:cs="Times New Roman"/>
          <w:color w:val="000000" w:themeColor="text1" w:themeTint="FF" w:themeShade="FF"/>
        </w:rPr>
        <w:t>very helpful</w:t>
      </w:r>
      <w:r w:rsidRPr="660E14B7" w:rsidR="3CF1315B">
        <w:rPr>
          <w:rFonts w:eastAsia="Times New Roman" w:cs="Times New Roman"/>
          <w:color w:val="000000" w:themeColor="text1" w:themeTint="FF" w:themeShade="FF"/>
        </w:rPr>
        <w:t xml:space="preserve"> in comparing our own designs to the proven designs of successful teams. </w:t>
      </w:r>
      <w:r w:rsidRPr="660E14B7" w:rsidR="2354250F">
        <w:rPr>
          <w:rFonts w:eastAsia="Times New Roman" w:cs="Times New Roman"/>
          <w:color w:val="000000" w:themeColor="text1" w:themeTint="FF" w:themeShade="FF"/>
        </w:rPr>
        <w:t xml:space="preserve"> </w:t>
      </w:r>
    </w:p>
    <w:p w:rsidR="2354250F" w:rsidP="107F8C32" w:rsidRDefault="2354250F" w14:paraId="4E5929F6" w14:textId="05C056F9">
      <w:pPr>
        <w:spacing w:before="240" w:after="240"/>
        <w:ind w:firstLine="709"/>
        <w:rPr>
          <w:rFonts w:eastAsia="Times New Roman" w:cs="Times New Roman"/>
        </w:rPr>
      </w:pPr>
      <w:r w:rsidRPr="660E14B7" w:rsidR="2354250F">
        <w:rPr>
          <w:rFonts w:eastAsia="Times New Roman" w:cs="Times New Roman"/>
          <w:color w:val="000000" w:themeColor="text1" w:themeTint="FF" w:themeShade="FF"/>
        </w:rPr>
        <w:t xml:space="preserve">Making sure that the suspension can survive </w:t>
      </w:r>
      <w:r w:rsidRPr="660E14B7" w:rsidR="35B520BF">
        <w:rPr>
          <w:rFonts w:eastAsia="Times New Roman" w:cs="Times New Roman"/>
          <w:color w:val="000000" w:themeColor="text1" w:themeTint="FF" w:themeShade="FF"/>
        </w:rPr>
        <w:t xml:space="preserve">all aspects of the competition is critical when creating our car. Any breaks in the suspension could be </w:t>
      </w:r>
      <w:r w:rsidRPr="660E14B7" w:rsidR="4271600F">
        <w:rPr>
          <w:rFonts w:eastAsia="Times New Roman" w:cs="Times New Roman"/>
          <w:color w:val="000000" w:themeColor="text1" w:themeTint="FF" w:themeShade="FF"/>
        </w:rPr>
        <w:t>incredibly</w:t>
      </w:r>
      <w:r w:rsidRPr="660E14B7" w:rsidR="35B520BF">
        <w:rPr>
          <w:rFonts w:eastAsia="Times New Roman" w:cs="Times New Roman"/>
          <w:color w:val="000000" w:themeColor="text1" w:themeTint="FF" w:themeShade="FF"/>
        </w:rPr>
        <w:t xml:space="preserve"> dangerous to the driver and others so durability is </w:t>
      </w:r>
      <w:r w:rsidRPr="660E14B7" w:rsidR="63635E40">
        <w:rPr>
          <w:rFonts w:eastAsia="Times New Roman" w:cs="Times New Roman"/>
          <w:color w:val="000000" w:themeColor="text1" w:themeTint="FF" w:themeShade="FF"/>
        </w:rPr>
        <w:t xml:space="preserve">extremely important. </w:t>
      </w:r>
      <w:r w:rsidRPr="660E14B7" w:rsidR="167EE358">
        <w:rPr>
          <w:rFonts w:eastAsia="Times New Roman" w:cs="Times New Roman"/>
          <w:color w:val="000000" w:themeColor="text1" w:themeTint="FF" w:themeShade="FF"/>
        </w:rPr>
        <w:t xml:space="preserve">A research paper from the </w:t>
      </w:r>
      <w:r w:rsidRPr="660E14B7" w:rsidR="167EE358">
        <w:rPr>
          <w:rFonts w:eastAsia="Times New Roman" w:cs="Times New Roman"/>
          <w:color w:val="000000" w:themeColor="text1" w:themeTint="FF" w:themeShade="FF"/>
        </w:rPr>
        <w:t>Huaiyin</w:t>
      </w:r>
      <w:r w:rsidRPr="660E14B7" w:rsidR="167EE358">
        <w:rPr>
          <w:rFonts w:eastAsia="Times New Roman" w:cs="Times New Roman"/>
          <w:color w:val="000000" w:themeColor="text1" w:themeTint="FF" w:themeShade="FF"/>
        </w:rPr>
        <w:t xml:space="preserve"> Institute of Technology showed strength analysis of the suspension system as it traveled through its motion</w:t>
      </w:r>
      <w:r w:rsidRPr="660E14B7" w:rsidR="200D4541">
        <w:rPr>
          <w:rFonts w:eastAsia="Times New Roman" w:cs="Times New Roman"/>
          <w:color w:val="000000" w:themeColor="text1" w:themeTint="FF" w:themeShade="FF"/>
        </w:rPr>
        <w:t xml:space="preserve"> </w:t>
      </w:r>
      <w:r w:rsidRPr="660E14B7" w:rsidR="200D4541">
        <w:rPr>
          <w:rFonts w:eastAsia="Times New Roman" w:cs="Times New Roman"/>
          <w:color w:val="000000" w:themeColor="text1" w:themeTint="FF" w:themeShade="FF"/>
        </w:rPr>
        <w:t>[</w:t>
      </w:r>
      <w:r w:rsidRPr="660E14B7" w:rsidR="4804183B">
        <w:rPr>
          <w:rFonts w:eastAsia="Times New Roman" w:cs="Times New Roman"/>
          <w:color w:val="000000" w:themeColor="text1" w:themeTint="FF" w:themeShade="FF"/>
        </w:rPr>
        <w:t>2</w:t>
      </w:r>
      <w:r w:rsidRPr="660E14B7" w:rsidR="7D14B83A">
        <w:rPr>
          <w:rFonts w:eastAsia="Times New Roman" w:cs="Times New Roman"/>
          <w:color w:val="000000" w:themeColor="text1" w:themeTint="FF" w:themeShade="FF"/>
        </w:rPr>
        <w:t>3</w:t>
      </w:r>
      <w:r w:rsidRPr="660E14B7" w:rsidR="200D4541">
        <w:rPr>
          <w:rFonts w:eastAsia="Times New Roman" w:cs="Times New Roman"/>
          <w:color w:val="000000" w:themeColor="text1" w:themeTint="FF" w:themeShade="FF"/>
        </w:rPr>
        <w:t>]</w:t>
      </w:r>
      <w:r w:rsidRPr="660E14B7" w:rsidR="167EE358">
        <w:rPr>
          <w:rFonts w:eastAsia="Times New Roman" w:cs="Times New Roman"/>
          <w:color w:val="000000" w:themeColor="text1" w:themeTint="FF" w:themeShade="FF"/>
        </w:rPr>
        <w:t>.</w:t>
      </w:r>
      <w:r w:rsidRPr="660E14B7" w:rsidR="167EE358">
        <w:rPr>
          <w:rFonts w:eastAsia="Times New Roman" w:cs="Times New Roman"/>
          <w:color w:val="000000" w:themeColor="text1" w:themeTint="FF" w:themeShade="FF"/>
        </w:rPr>
        <w:t xml:space="preserve"> Another paper showed</w:t>
      </w:r>
      <w:r w:rsidRPr="660E14B7" w:rsidR="715ADFAE">
        <w:rPr>
          <w:rFonts w:eastAsia="Times New Roman" w:cs="Times New Roman"/>
          <w:color w:val="000000" w:themeColor="text1" w:themeTint="FF" w:themeShade="FF"/>
        </w:rPr>
        <w:t xml:space="preserve"> </w:t>
      </w:r>
      <w:r w:rsidRPr="660E14B7" w:rsidR="715ADFAE">
        <w:rPr>
          <w:rFonts w:eastAsia="Times New Roman" w:cs="Times New Roman"/>
        </w:rPr>
        <w:t>how to achieve proper stress distribution along the control arms to maximize strength and stability of the suspension</w:t>
      </w:r>
      <w:r w:rsidRPr="660E14B7" w:rsidR="47D23F93">
        <w:rPr>
          <w:rFonts w:eastAsia="Times New Roman" w:cs="Times New Roman"/>
        </w:rPr>
        <w:t xml:space="preserve"> </w:t>
      </w:r>
      <w:r w:rsidRPr="660E14B7" w:rsidR="47D23F93">
        <w:rPr>
          <w:rFonts w:eastAsia="Times New Roman" w:cs="Times New Roman"/>
        </w:rPr>
        <w:t>[</w:t>
      </w:r>
      <w:r w:rsidRPr="660E14B7" w:rsidR="6BCB4527">
        <w:rPr>
          <w:rFonts w:eastAsia="Times New Roman" w:cs="Times New Roman"/>
        </w:rPr>
        <w:t>2</w:t>
      </w:r>
      <w:r w:rsidRPr="660E14B7" w:rsidR="5050012C">
        <w:rPr>
          <w:rFonts w:eastAsia="Times New Roman" w:cs="Times New Roman"/>
        </w:rPr>
        <w:t>6</w:t>
      </w:r>
      <w:r w:rsidRPr="660E14B7" w:rsidR="47D23F93">
        <w:rPr>
          <w:rFonts w:eastAsia="Times New Roman" w:cs="Times New Roman"/>
        </w:rPr>
        <w:t>]</w:t>
      </w:r>
      <w:r w:rsidRPr="660E14B7" w:rsidR="715ADFAE">
        <w:rPr>
          <w:rFonts w:eastAsia="Times New Roman" w:cs="Times New Roman"/>
        </w:rPr>
        <w:t xml:space="preserve">. </w:t>
      </w:r>
    </w:p>
    <w:p w:rsidR="2354250F" w:rsidP="096158A1" w:rsidRDefault="715ADFAE" w14:paraId="78630688" w14:textId="63D4F00C">
      <w:pPr>
        <w:spacing w:before="240" w:after="240"/>
        <w:ind w:firstLine="709"/>
        <w:rPr>
          <w:rFonts w:eastAsia="Times New Roman" w:cs="Times New Roman"/>
          <w:color w:val="000000" w:themeColor="text1"/>
        </w:rPr>
      </w:pPr>
      <w:r w:rsidRPr="660E14B7" w:rsidR="715ADFAE">
        <w:rPr>
          <w:rFonts w:eastAsia="Times New Roman" w:cs="Times New Roman"/>
        </w:rPr>
        <w:t xml:space="preserve">A </w:t>
      </w:r>
      <w:r w:rsidRPr="660E14B7" w:rsidR="4614BB92">
        <w:rPr>
          <w:rFonts w:eastAsia="Times New Roman" w:cs="Times New Roman"/>
        </w:rPr>
        <w:t>lightweight</w:t>
      </w:r>
      <w:r w:rsidRPr="660E14B7" w:rsidR="715ADFAE">
        <w:rPr>
          <w:rFonts w:eastAsia="Times New Roman" w:cs="Times New Roman"/>
        </w:rPr>
        <w:t xml:space="preserve"> suspension is also </w:t>
      </w:r>
      <w:r w:rsidRPr="660E14B7" w:rsidR="40C443D6">
        <w:rPr>
          <w:rFonts w:eastAsia="Times New Roman" w:cs="Times New Roman"/>
        </w:rPr>
        <w:t>preferable</w:t>
      </w:r>
      <w:r w:rsidRPr="660E14B7" w:rsidR="480EFA0B">
        <w:rPr>
          <w:rFonts w:eastAsia="Times New Roman" w:cs="Times New Roman"/>
        </w:rPr>
        <w:t xml:space="preserve"> for racing purposes.</w:t>
      </w:r>
      <w:r w:rsidRPr="660E14B7" w:rsidR="4299DF97">
        <w:rPr>
          <w:rFonts w:eastAsia="Times New Roman" w:cs="Times New Roman"/>
        </w:rPr>
        <w:t xml:space="preserve"> One research paper showed </w:t>
      </w:r>
      <w:r w:rsidRPr="660E14B7" w:rsidR="4299DF97">
        <w:rPr>
          <w:rFonts w:eastAsia="Times New Roman" w:cs="Times New Roman"/>
          <w:color w:val="000000" w:themeColor="text1" w:themeTint="FF" w:themeShade="FF"/>
        </w:rPr>
        <w:t>how to make control arms light without losing overall strength in the system</w:t>
      </w:r>
      <w:r w:rsidRPr="660E14B7" w:rsidR="658B457F">
        <w:rPr>
          <w:rFonts w:eastAsia="Times New Roman" w:cs="Times New Roman"/>
          <w:color w:val="000000" w:themeColor="text1" w:themeTint="FF" w:themeShade="FF"/>
        </w:rPr>
        <w:t xml:space="preserve"> </w:t>
      </w:r>
      <w:r w:rsidRPr="660E14B7" w:rsidR="658B457F">
        <w:rPr>
          <w:rFonts w:eastAsia="Times New Roman" w:cs="Times New Roman"/>
          <w:color w:val="000000" w:themeColor="text1" w:themeTint="FF" w:themeShade="FF"/>
        </w:rPr>
        <w:t>[</w:t>
      </w:r>
      <w:r w:rsidRPr="660E14B7" w:rsidR="66B953A1">
        <w:rPr>
          <w:rFonts w:eastAsia="Times New Roman" w:cs="Times New Roman"/>
          <w:color w:val="000000" w:themeColor="text1" w:themeTint="FF" w:themeShade="FF"/>
        </w:rPr>
        <w:t>2</w:t>
      </w:r>
      <w:r w:rsidRPr="660E14B7" w:rsidR="2EF5E56A">
        <w:rPr>
          <w:rFonts w:eastAsia="Times New Roman" w:cs="Times New Roman"/>
          <w:color w:val="000000" w:themeColor="text1" w:themeTint="FF" w:themeShade="FF"/>
        </w:rPr>
        <w:t>5</w:t>
      </w:r>
      <w:r w:rsidRPr="660E14B7" w:rsidR="658B457F">
        <w:rPr>
          <w:rFonts w:eastAsia="Times New Roman" w:cs="Times New Roman"/>
          <w:color w:val="000000" w:themeColor="text1" w:themeTint="FF" w:themeShade="FF"/>
        </w:rPr>
        <w:t>]</w:t>
      </w:r>
      <w:r w:rsidRPr="660E14B7" w:rsidR="4299DF97">
        <w:rPr>
          <w:rFonts w:eastAsia="Times New Roman" w:cs="Times New Roman"/>
          <w:color w:val="000000" w:themeColor="text1" w:themeTint="FF" w:themeShade="FF"/>
        </w:rPr>
        <w:t>.</w:t>
      </w:r>
      <w:r w:rsidRPr="660E14B7" w:rsidR="4299DF97">
        <w:rPr>
          <w:rFonts w:eastAsia="Times New Roman" w:cs="Times New Roman"/>
          <w:color w:val="000000" w:themeColor="text1" w:themeTint="FF" w:themeShade="FF"/>
        </w:rPr>
        <w:t xml:space="preserve"> The researchers recommend using steel instead of aluminum despite the lower weight of the aluminum arms. A </w:t>
      </w:r>
      <w:r w:rsidRPr="660E14B7" w:rsidR="69969025">
        <w:rPr>
          <w:rFonts w:eastAsia="Times New Roman" w:cs="Times New Roman"/>
          <w:color w:val="000000" w:themeColor="text1" w:themeTint="FF" w:themeShade="FF"/>
        </w:rPr>
        <w:t>paper from MIT discusses the use of carbon fiber control arms on FSAE cars</w:t>
      </w:r>
      <w:r w:rsidRPr="660E14B7" w:rsidR="186A5B48">
        <w:rPr>
          <w:rFonts w:eastAsia="Times New Roman" w:cs="Times New Roman"/>
          <w:color w:val="000000" w:themeColor="text1" w:themeTint="FF" w:themeShade="FF"/>
        </w:rPr>
        <w:t xml:space="preserve"> </w:t>
      </w:r>
      <w:r w:rsidRPr="660E14B7" w:rsidR="186A5B48">
        <w:rPr>
          <w:rFonts w:eastAsia="Times New Roman" w:cs="Times New Roman"/>
          <w:color w:val="000000" w:themeColor="text1" w:themeTint="FF" w:themeShade="FF"/>
        </w:rPr>
        <w:t>[</w:t>
      </w:r>
      <w:r w:rsidRPr="660E14B7" w:rsidR="50379CF5">
        <w:rPr>
          <w:rFonts w:eastAsia="Times New Roman" w:cs="Times New Roman"/>
          <w:color w:val="000000" w:themeColor="text1" w:themeTint="FF" w:themeShade="FF"/>
        </w:rPr>
        <w:t>1</w:t>
      </w:r>
      <w:r w:rsidRPr="660E14B7" w:rsidR="07AC5D5B">
        <w:rPr>
          <w:rFonts w:eastAsia="Times New Roman" w:cs="Times New Roman"/>
          <w:color w:val="000000" w:themeColor="text1" w:themeTint="FF" w:themeShade="FF"/>
        </w:rPr>
        <w:t>9</w:t>
      </w:r>
      <w:r w:rsidRPr="660E14B7" w:rsidR="186A5B48">
        <w:rPr>
          <w:rFonts w:eastAsia="Times New Roman" w:cs="Times New Roman"/>
          <w:color w:val="000000" w:themeColor="text1" w:themeTint="FF" w:themeShade="FF"/>
        </w:rPr>
        <w:t>]</w:t>
      </w:r>
      <w:r w:rsidRPr="660E14B7" w:rsidR="69969025">
        <w:rPr>
          <w:rFonts w:eastAsia="Times New Roman" w:cs="Times New Roman"/>
          <w:color w:val="000000" w:themeColor="text1" w:themeTint="FF" w:themeShade="FF"/>
        </w:rPr>
        <w:t>.</w:t>
      </w:r>
      <w:r w:rsidRPr="660E14B7" w:rsidR="69969025">
        <w:rPr>
          <w:rFonts w:eastAsia="Times New Roman" w:cs="Times New Roman"/>
          <w:color w:val="000000" w:themeColor="text1" w:themeTint="FF" w:themeShade="FF"/>
        </w:rPr>
        <w:t xml:space="preserve"> The paper goes over the assembly of an arm to be used in an FSAE car and how the arm compares in strength and weight to an aluminum arm. The paper concludes that with proper construction the carbon fiber performs better in both categories. </w:t>
      </w:r>
    </w:p>
    <w:p w:rsidR="2354250F" w:rsidP="096158A1" w:rsidRDefault="2354250F" w14:paraId="3B1F9EBB" w14:textId="018F5A1D">
      <w:pPr>
        <w:spacing w:before="240" w:after="240"/>
        <w:rPr>
          <w:rFonts w:eastAsia="Times New Roman" w:cs="Times New Roman"/>
          <w:color w:val="000000" w:themeColor="text1"/>
        </w:rPr>
      </w:pPr>
    </w:p>
    <w:p w:rsidR="2354250F" w:rsidP="780D7C83" w:rsidRDefault="2354250F" w14:paraId="4C43468B" w14:textId="6C2D5172">
      <w:pPr>
        <w:spacing w:before="240" w:after="240"/>
        <w:rPr>
          <w:rFonts w:ascii="Calibri" w:hAnsi="Calibri" w:eastAsia="Calibri" w:cs="Calibri"/>
          <w:color w:val="000000" w:themeColor="text1"/>
        </w:rPr>
      </w:pPr>
    </w:p>
    <w:p w:rsidRPr="00A7011F" w:rsidR="641D6674" w:rsidP="00A7011F" w:rsidRDefault="641D6674" w14:paraId="3C64E98F" w14:textId="4013DCE6">
      <w:pPr>
        <w:spacing w:before="240" w:after="240"/>
        <w:ind w:firstLine="709"/>
        <w:rPr>
          <w:rFonts w:ascii="Calibri" w:hAnsi="Calibri" w:eastAsia="Calibri" w:cs="Calibri"/>
        </w:rPr>
      </w:pPr>
    </w:p>
    <w:p w:rsidR="5E3387B9" w:rsidP="5E3387B9" w:rsidRDefault="5E3387B9" w14:paraId="7448E02A" w14:textId="7EC7B6D6">
      <w:pPr>
        <w:spacing w:before="240" w:after="240"/>
        <w:rPr>
          <w:b/>
          <w:bCs/>
        </w:rPr>
      </w:pPr>
    </w:p>
    <w:p w:rsidRPr="001C6466" w:rsidR="001C6466" w:rsidP="001C6466" w:rsidRDefault="001C6466" w14:paraId="54C2CE26" w14:textId="587801ED">
      <w:pPr>
        <w:pStyle w:val="Heading3"/>
      </w:pPr>
      <w:bookmarkStart w:name="_Toc183633885" w:id="38"/>
      <w:r>
        <w:t>Steering Literature Review (</w:t>
      </w:r>
      <w:r w:rsidRPr="0FF92D7C" w:rsidR="71CD0DB9">
        <w:t>Mathew Cusson</w:t>
      </w:r>
      <w:r>
        <w:t>)</w:t>
      </w:r>
      <w:bookmarkEnd w:id="38"/>
    </w:p>
    <w:p w:rsidR="541DB015" w:rsidP="00723D4A" w:rsidRDefault="541DB015" w14:paraId="59100D34" w14:textId="38D6BC67">
      <w:pPr>
        <w:ind w:firstLine="709"/>
      </w:pPr>
      <w:r w:rsidR="541DB015">
        <w:rPr/>
        <w:t xml:space="preserve">The fundamental makeup of a steering system is understanding how it works in a three-dimensional space. The vital systems that </w:t>
      </w:r>
      <w:r w:rsidR="541DB015">
        <w:rPr/>
        <w:t>impact</w:t>
      </w:r>
      <w:r w:rsidR="541DB015">
        <w:rPr/>
        <w:t xml:space="preserve"> steering are Ackerman, Toe, Bump steer, and Slip angles. Ackerman is defined as the steering angles of the inner and outer wheels </w:t>
      </w:r>
      <w:r w:rsidR="541DB015">
        <w:rPr/>
        <w:t>relative</w:t>
      </w:r>
      <w:r w:rsidR="541DB015">
        <w:rPr/>
        <w:t xml:space="preserve"> to each other when moving around a corner. This is vital to the operation of a vehicle as it allows for tighter turns to be taken on the same wheelbase, to an extent </w:t>
      </w:r>
      <w:r w:rsidR="541DB015">
        <w:rPr/>
        <w:t>[</w:t>
      </w:r>
      <w:r w:rsidR="61C46A45">
        <w:rPr/>
        <w:t>3</w:t>
      </w:r>
      <w:r w:rsidR="0C7F04B6">
        <w:rPr/>
        <w:t>3</w:t>
      </w:r>
      <w:r w:rsidR="541DB015">
        <w:rPr/>
        <w:t xml:space="preserve">] </w:t>
      </w:r>
      <w:r w:rsidR="541DB015">
        <w:rPr/>
        <w:t>[</w:t>
      </w:r>
      <w:r w:rsidR="5CCE357F">
        <w:rPr/>
        <w:t>3</w:t>
      </w:r>
      <w:r w:rsidR="460DFE6A">
        <w:rPr/>
        <w:t>6</w:t>
      </w:r>
      <w:r w:rsidR="541DB015">
        <w:rPr/>
        <w:t>].</w:t>
      </w:r>
      <w:r w:rsidR="541DB015">
        <w:rPr/>
        <w:t xml:space="preserve"> Toe is the distance between the front center point of the wheels compared to the rear center point of the wheels and this directly manages the balance between turn in speed and responsiveness and vehicle control during a corner </w:t>
      </w:r>
      <w:r w:rsidR="541DB015">
        <w:rPr/>
        <w:t>[</w:t>
      </w:r>
      <w:r w:rsidR="7954733F">
        <w:rPr/>
        <w:t>3</w:t>
      </w:r>
      <w:r w:rsidR="1DFFF439">
        <w:rPr/>
        <w:t>8</w:t>
      </w:r>
      <w:r w:rsidR="541DB015">
        <w:rPr/>
        <w:t xml:space="preserve">]. This relation </w:t>
      </w:r>
      <w:r w:rsidR="541DB015">
        <w:rPr/>
        <w:t>generally sees</w:t>
      </w:r>
      <w:r w:rsidR="541DB015">
        <w:rPr/>
        <w:t xml:space="preserve"> toe in on the rear or no toe and a choice between toe in or out on the front depending on driver skill and preference. These adjustments are made with smaller increments to avoid excessive tire wear or unpredictable grip scenarios. </w:t>
      </w:r>
    </w:p>
    <w:p w:rsidR="00723D4A" w:rsidP="0FF92D7C" w:rsidRDefault="00723D4A" w14:paraId="21B3930F" w14:textId="77777777">
      <w:pPr>
        <w:rPr>
          <w:rFonts w:ascii="Calibri" w:hAnsi="Calibri" w:eastAsia="Calibri" w:cs="Calibri"/>
          <w:color w:val="000000" w:themeColor="text1"/>
        </w:rPr>
      </w:pPr>
    </w:p>
    <w:p w:rsidR="541DB015" w:rsidP="00723D4A" w:rsidRDefault="541DB015" w14:paraId="2923DF06" w14:textId="27EF3E11">
      <w:pPr>
        <w:ind w:firstLine="709"/>
      </w:pPr>
      <w:r w:rsidR="541DB015">
        <w:rPr/>
        <w:t xml:space="preserve">Bump steer is a dynamic factor that is made from calculating caster, kingpin inclination, dynamic toe, along with other </w:t>
      </w:r>
      <w:r w:rsidR="541DB015">
        <w:rPr/>
        <w:t>factors</w:t>
      </w:r>
      <w:r w:rsidR="541DB015">
        <w:rPr/>
        <w:t>[</w:t>
      </w:r>
      <w:r w:rsidR="5BE75A8B">
        <w:rPr/>
        <w:t>3</w:t>
      </w:r>
      <w:r w:rsidR="4C4F4F59">
        <w:rPr/>
        <w:t>3</w:t>
      </w:r>
      <w:r w:rsidR="541DB015">
        <w:rPr/>
        <w:t xml:space="preserve">]. Over time this value has been a point of study in multiple instances due to the evolving technology and vehicle dynamic systems, with stability issues being a direct result of bump steer that was </w:t>
      </w:r>
      <w:r w:rsidR="541DB015">
        <w:rPr/>
        <w:t>greatly mismanaged</w:t>
      </w:r>
      <w:r w:rsidR="541DB015">
        <w:rPr/>
        <w:t xml:space="preserve"> in early vehicle </w:t>
      </w:r>
      <w:r w:rsidR="541DB015">
        <w:rPr/>
        <w:t>design</w:t>
      </w:r>
      <w:r w:rsidR="541DB015">
        <w:rPr/>
        <w:t>[</w:t>
      </w:r>
      <w:r w:rsidR="69307C90">
        <w:rPr/>
        <w:t>3</w:t>
      </w:r>
      <w:r w:rsidR="27878095">
        <w:rPr/>
        <w:t>5</w:t>
      </w:r>
      <w:r w:rsidR="541DB015">
        <w:rPr/>
        <w:t xml:space="preserve">]. To summarize the </w:t>
      </w:r>
      <w:r w:rsidR="541DB015">
        <w:rPr/>
        <w:t>effect</w:t>
      </w:r>
      <w:r w:rsidR="541DB015">
        <w:rPr/>
        <w:t xml:space="preserve"> it is the change in vehicle toe as the suspension rises and falls, referred to as “bump” and “droop” respectively. This effect is paramount to keep minimized as it causes greater steering effort and must be carefully managed to keep steering effort down </w:t>
      </w:r>
      <w:r w:rsidR="541DB015">
        <w:rPr/>
        <w:t>[</w:t>
      </w:r>
      <w:r w:rsidR="0831E361">
        <w:rPr/>
        <w:t>3</w:t>
      </w:r>
      <w:r w:rsidR="61E2630D">
        <w:rPr/>
        <w:t>9</w:t>
      </w:r>
      <w:r w:rsidR="541DB015">
        <w:rPr/>
        <w:t xml:space="preserve">]. </w:t>
      </w:r>
    </w:p>
    <w:p w:rsidRPr="00796E58" w:rsidR="0FF92D7C" w:rsidP="00723D4A" w:rsidRDefault="541DB015" w14:paraId="3BC7450D" w14:textId="1DFBB0CF">
      <w:pPr>
        <w:spacing w:before="240" w:after="240"/>
        <w:ind w:firstLine="709"/>
      </w:pPr>
      <w:r w:rsidR="541DB015">
        <w:rPr/>
        <w:t xml:space="preserve">The slip angle is </w:t>
      </w:r>
      <w:r w:rsidR="541DB015">
        <w:rPr/>
        <w:t>directly related</w:t>
      </w:r>
      <w:r w:rsidR="541DB015">
        <w:rPr/>
        <w:t xml:space="preserve"> to the vehicle steering as it is the angle between where the wheel is pointed and where the tire patch is oriented </w:t>
      </w:r>
      <w:r w:rsidR="541DB015">
        <w:rPr/>
        <w:t>[</w:t>
      </w:r>
      <w:r w:rsidR="3A9BE6BC">
        <w:rPr/>
        <w:t>3</w:t>
      </w:r>
      <w:r w:rsidR="34948E57">
        <w:rPr/>
        <w:t>3</w:t>
      </w:r>
      <w:r w:rsidR="541DB015">
        <w:rPr/>
        <w:t xml:space="preserve">] </w:t>
      </w:r>
      <w:r w:rsidR="541DB015">
        <w:rPr/>
        <w:t>[</w:t>
      </w:r>
      <w:r w:rsidR="0F726959">
        <w:rPr/>
        <w:t>3</w:t>
      </w:r>
      <w:r w:rsidR="4A3CABE6">
        <w:rPr/>
        <w:t>7</w:t>
      </w:r>
      <w:r w:rsidR="541DB015">
        <w:rPr/>
        <w:t xml:space="preserve">]. This is a value that is known based on the tire compound and has a direct effect on the toe and </w:t>
      </w:r>
      <w:r w:rsidR="541DB015">
        <w:rPr/>
        <w:t>ackerman</w:t>
      </w:r>
      <w:r w:rsidR="541DB015">
        <w:rPr/>
        <w:t xml:space="preserve"> needed to get around corners efficiently. These components need to be managed by the steering wheel and the driver and require a specially made steering wheel that </w:t>
      </w:r>
      <w:r w:rsidR="541DB015">
        <w:rPr/>
        <w:t>is able to</w:t>
      </w:r>
      <w:r w:rsidR="541DB015">
        <w:rPr/>
        <w:t xml:space="preserve"> keep effort at a desirable level while racing </w:t>
      </w:r>
      <w:r w:rsidR="541DB015">
        <w:rPr/>
        <w:t>[</w:t>
      </w:r>
      <w:r w:rsidR="4D4B2C66">
        <w:rPr/>
        <w:t>3</w:t>
      </w:r>
      <w:r w:rsidR="307B1BE9">
        <w:rPr/>
        <w:t>4</w:t>
      </w:r>
      <w:r w:rsidR="541DB015">
        <w:rPr/>
        <w:t xml:space="preserve">] </w:t>
      </w:r>
      <w:r w:rsidR="541DB015">
        <w:rPr/>
        <w:t>[</w:t>
      </w:r>
      <w:r w:rsidR="73AB5953">
        <w:rPr/>
        <w:t>3</w:t>
      </w:r>
      <w:r w:rsidR="19AD2B52">
        <w:rPr/>
        <w:t>5</w:t>
      </w:r>
      <w:r w:rsidR="541DB015">
        <w:rPr/>
        <w:t>].</w:t>
      </w:r>
    </w:p>
    <w:p w:rsidRPr="00796E58" w:rsidR="0FF92D7C" w:rsidP="0FF92D7C" w:rsidRDefault="4A64EF68" w14:paraId="0CD9D65F" w14:textId="234E4E68">
      <w:pPr>
        <w:spacing w:before="240" w:after="240"/>
      </w:pPr>
      <w:r w:rsidRPr="2A26E39C">
        <w:rPr>
          <w:rFonts w:ascii="Calibri" w:hAnsi="Calibri" w:eastAsia="Calibri" w:cs="Calibri"/>
          <w:color w:val="000000" w:themeColor="text1"/>
        </w:rPr>
        <w:t>‌</w:t>
      </w:r>
    </w:p>
    <w:p w:rsidRPr="00796E58" w:rsidR="00796E58" w:rsidP="00796E58" w:rsidRDefault="00796E58" w14:paraId="382BA03F" w14:textId="1E587DCC">
      <w:pPr>
        <w:pStyle w:val="Heading3"/>
      </w:pPr>
      <w:bookmarkStart w:name="_Toc183633886" w:id="39"/>
      <w:r>
        <w:t>Pushrod Literature Review (</w:t>
      </w:r>
      <w:r w:rsidRPr="4ED7ED76" w:rsidR="64A54E3A">
        <w:t>Joseph Ciao</w:t>
      </w:r>
      <w:r>
        <w:t>)</w:t>
      </w:r>
      <w:bookmarkEnd w:id="39"/>
    </w:p>
    <w:p w:rsidR="4ED7ED76" w:rsidP="660E14B7" w:rsidRDefault="113CBCCF" w14:paraId="35CD7106" w14:textId="64739EF4">
      <w:pPr>
        <w:spacing w:before="240" w:after="240"/>
        <w:ind w:firstLine="709"/>
        <w:rPr>
          <w:rFonts w:ascii="Cambria" w:hAnsi="Cambria" w:eastAsia="Cambria" w:cs="Cambria"/>
        </w:rPr>
      </w:pPr>
      <w:r w:rsidRPr="660E14B7" w:rsidR="113CBCCF">
        <w:rPr>
          <w:rFonts w:eastAsia="Times New Roman" w:cs="Times New Roman"/>
        </w:rPr>
        <w:t>[</w:t>
      </w:r>
      <w:r w:rsidRPr="660E14B7" w:rsidR="113CBCCF">
        <w:rPr>
          <w:rFonts w:eastAsia="Times New Roman" w:cs="Times New Roman"/>
        </w:rPr>
        <w:t>1</w:t>
      </w:r>
      <w:r w:rsidRPr="660E14B7" w:rsidR="241508CC">
        <w:rPr>
          <w:rFonts w:eastAsia="Times New Roman" w:cs="Times New Roman"/>
        </w:rPr>
        <w:t>2</w:t>
      </w:r>
      <w:r w:rsidRPr="660E14B7" w:rsidR="113CBCCF">
        <w:rPr>
          <w:rFonts w:eastAsia="Times New Roman" w:cs="Times New Roman"/>
        </w:rPr>
        <w:t>] .</w:t>
      </w:r>
      <w:r w:rsidRPr="660E14B7" w:rsidR="113CBCCF">
        <w:rPr>
          <w:rFonts w:eastAsia="Times New Roman" w:cs="Times New Roman"/>
        </w:rPr>
        <w:t xml:space="preserve"> This book provides a comprehensive foundation in automotive chassis design, covering key principles related to vehicle dynamics, suspension, and structural considerations. It serves as an essential reference for fundamental design aspects in the Formula SAE project. </w:t>
      </w:r>
      <w:r w:rsidRPr="660E14B7" w:rsidR="113CBCCF">
        <w:rPr>
          <w:rFonts w:eastAsia="Times New Roman" w:cs="Times New Roman"/>
        </w:rPr>
        <w:t>[</w:t>
      </w:r>
      <w:r w:rsidRPr="660E14B7" w:rsidR="661E6309">
        <w:rPr>
          <w:rFonts w:eastAsia="Times New Roman" w:cs="Times New Roman"/>
        </w:rPr>
        <w:t>1</w:t>
      </w:r>
      <w:r w:rsidRPr="660E14B7" w:rsidR="06DB31DB">
        <w:rPr>
          <w:rFonts w:eastAsia="Times New Roman" w:cs="Times New Roman"/>
        </w:rPr>
        <w:t>3</w:t>
      </w:r>
      <w:r w:rsidRPr="660E14B7" w:rsidR="113CBCCF">
        <w:rPr>
          <w:rFonts w:eastAsia="Times New Roman" w:cs="Times New Roman"/>
        </w:rPr>
        <w:t>]  Milliken’s</w:t>
      </w:r>
      <w:r w:rsidRPr="660E14B7" w:rsidR="113CBCCF">
        <w:rPr>
          <w:rFonts w:eastAsia="Times New Roman" w:cs="Times New Roman"/>
        </w:rPr>
        <w:t xml:space="preserve"> work offers specialized knowledge on vehicle dynamics, with a focus on damper performance and tuning. This is critical for </w:t>
      </w:r>
      <w:r w:rsidRPr="660E14B7" w:rsidR="113CBCCF">
        <w:rPr>
          <w:rFonts w:eastAsia="Times New Roman" w:cs="Times New Roman"/>
        </w:rPr>
        <w:t>optimizing</w:t>
      </w:r>
      <w:r w:rsidRPr="660E14B7" w:rsidR="113CBCCF">
        <w:rPr>
          <w:rFonts w:eastAsia="Times New Roman" w:cs="Times New Roman"/>
        </w:rPr>
        <w:t xml:space="preserve"> the damping characteristics in the Formula SAE car. </w:t>
      </w:r>
      <w:r w:rsidRPr="660E14B7" w:rsidR="113CBCCF">
        <w:rPr>
          <w:rFonts w:eastAsia="Times New Roman" w:cs="Times New Roman"/>
        </w:rPr>
        <w:t>[</w:t>
      </w:r>
      <w:r w:rsidRPr="660E14B7" w:rsidR="51D1DA12">
        <w:rPr>
          <w:rFonts w:eastAsia="Times New Roman" w:cs="Times New Roman"/>
        </w:rPr>
        <w:t>1</w:t>
      </w:r>
      <w:r w:rsidRPr="660E14B7" w:rsidR="099D669C">
        <w:rPr>
          <w:rFonts w:eastAsia="Times New Roman" w:cs="Times New Roman"/>
        </w:rPr>
        <w:t>4</w:t>
      </w:r>
      <w:r w:rsidRPr="660E14B7" w:rsidR="113CBCCF">
        <w:rPr>
          <w:rFonts w:eastAsia="Times New Roman" w:cs="Times New Roman"/>
        </w:rPr>
        <w:t xml:space="preserve">] This paper presents the design process of a Formula Student team, providing an overview of the decisions and analysis involved in the development of a suspension system for a </w:t>
      </w:r>
      <w:r w:rsidRPr="660E14B7" w:rsidR="113CBCCF">
        <w:rPr>
          <w:rFonts w:eastAsia="Times New Roman" w:cs="Times New Roman"/>
        </w:rPr>
        <w:t>race</w:t>
      </w:r>
      <w:r w:rsidRPr="660E14B7" w:rsidR="113CBCCF">
        <w:rPr>
          <w:rFonts w:eastAsia="Times New Roman" w:cs="Times New Roman"/>
        </w:rPr>
        <w:t xml:space="preserve"> car. </w:t>
      </w:r>
      <w:r w:rsidRPr="660E14B7" w:rsidR="113CBCCF">
        <w:rPr>
          <w:rFonts w:eastAsia="Times New Roman" w:cs="Times New Roman"/>
        </w:rPr>
        <w:t>[</w:t>
      </w:r>
      <w:r w:rsidRPr="660E14B7" w:rsidR="0CE58D4B">
        <w:rPr>
          <w:rFonts w:eastAsia="Times New Roman" w:cs="Times New Roman"/>
        </w:rPr>
        <w:t>1</w:t>
      </w:r>
      <w:r w:rsidRPr="660E14B7" w:rsidR="33C1FDC7">
        <w:rPr>
          <w:rFonts w:eastAsia="Times New Roman" w:cs="Times New Roman"/>
        </w:rPr>
        <w:t>7</w:t>
      </w:r>
      <w:r w:rsidRPr="660E14B7" w:rsidR="113CBCCF">
        <w:rPr>
          <w:rFonts w:eastAsia="Times New Roman" w:cs="Times New Roman"/>
        </w:rPr>
        <w:t>]  This</w:t>
      </w:r>
      <w:r w:rsidRPr="660E14B7" w:rsidR="113CBCCF">
        <w:rPr>
          <w:rFonts w:eastAsia="Times New Roman" w:cs="Times New Roman"/>
        </w:rPr>
        <w:t xml:space="preserve"> study explores optimization techniques for suspension arms in Formula Student vehicles, focusing on improving performance through careful geometry and structural analysis. </w:t>
      </w:r>
      <w:r w:rsidRPr="660E14B7" w:rsidR="113CBCCF">
        <w:rPr>
          <w:rFonts w:eastAsia="Times New Roman" w:cs="Times New Roman"/>
        </w:rPr>
        <w:t>[</w:t>
      </w:r>
      <w:r w:rsidRPr="660E14B7" w:rsidR="5ACEE31E">
        <w:rPr>
          <w:rFonts w:eastAsia="Times New Roman" w:cs="Times New Roman"/>
        </w:rPr>
        <w:t>1</w:t>
      </w:r>
      <w:r w:rsidRPr="660E14B7" w:rsidR="5FC20D9A">
        <w:rPr>
          <w:rFonts w:eastAsia="Times New Roman" w:cs="Times New Roman"/>
        </w:rPr>
        <w:t>8</w:t>
      </w:r>
      <w:r w:rsidRPr="660E14B7" w:rsidR="113CBCCF">
        <w:rPr>
          <w:rFonts w:eastAsia="Times New Roman" w:cs="Times New Roman"/>
        </w:rPr>
        <w:t xml:space="preserve">] This paper delves into the design and optimization of suspension systems in Formula SAE, addressing key performance metrics such as stiffness and weight reduction while </w:t>
      </w:r>
      <w:r w:rsidRPr="660E14B7" w:rsidR="113CBCCF">
        <w:rPr>
          <w:rFonts w:eastAsia="Times New Roman" w:cs="Times New Roman"/>
        </w:rPr>
        <w:t>maintaining</w:t>
      </w:r>
      <w:r w:rsidRPr="660E14B7" w:rsidR="113CBCCF">
        <w:rPr>
          <w:rFonts w:eastAsia="Times New Roman" w:cs="Times New Roman"/>
        </w:rPr>
        <w:t xml:space="preserve"> structural integrity. </w:t>
      </w:r>
      <w:r w:rsidRPr="660E14B7" w:rsidR="113CBCCF">
        <w:rPr>
          <w:rFonts w:eastAsia="Times New Roman" w:cs="Times New Roman"/>
        </w:rPr>
        <w:t>[</w:t>
      </w:r>
      <w:r w:rsidRPr="660E14B7" w:rsidR="147D885D">
        <w:rPr>
          <w:rFonts w:eastAsia="Times New Roman" w:cs="Times New Roman"/>
        </w:rPr>
        <w:t>19</w:t>
      </w:r>
      <w:r w:rsidRPr="660E14B7" w:rsidR="113CBCCF">
        <w:rPr>
          <w:rFonts w:eastAsia="Times New Roman" w:cs="Times New Roman"/>
        </w:rPr>
        <w:t xml:space="preserve">]  This online resource provides guidance on simulating and modeling automotive suspension systems in MATLAB and Simulink, offering tools for dynamic analysis and system optimization.  This video series offers practical tutorials on the suspension design process, from basic theory to detailed design considerations, making it a useful visual resource for engineers working on suspension systems. </w:t>
      </w:r>
      <w:r w:rsidRPr="660E14B7" w:rsidR="113CBCCF">
        <w:rPr>
          <w:rFonts w:eastAsia="Times New Roman" w:cs="Times New Roman"/>
        </w:rPr>
        <w:t>[</w:t>
      </w:r>
      <w:r w:rsidRPr="660E14B7" w:rsidR="60FA82A4">
        <w:rPr>
          <w:rFonts w:eastAsia="Times New Roman" w:cs="Times New Roman"/>
        </w:rPr>
        <w:t>21</w:t>
      </w:r>
      <w:r w:rsidRPr="660E14B7" w:rsidR="113CBCCF">
        <w:rPr>
          <w:rFonts w:eastAsia="Times New Roman" w:cs="Times New Roman"/>
        </w:rPr>
        <w:t>]  Summit Racing offers a selection of coilover springs designed for Formula SAE, allowing teams to choose optimal spring rates to improve vehicle handling and performance.</w:t>
      </w:r>
      <w:r w:rsidRPr="660E14B7" w:rsidR="287C7FD3">
        <w:rPr>
          <w:rFonts w:eastAsia="Times New Roman" w:cs="Times New Roman"/>
        </w:rPr>
        <w:t xml:space="preserve"> </w:t>
      </w:r>
      <w:r w:rsidRPr="660E14B7" w:rsidR="287C7FD3">
        <w:rPr>
          <w:rFonts w:ascii="Cambria" w:hAnsi="Cambria" w:eastAsia="Cambria" w:cs="Cambria"/>
        </w:rPr>
        <w:t xml:space="preserve">Research on the Topology Optimization of the rocker arm of compression garbage truck based on Rigid-Flexible coupling actually shared a lot of great information of rocker arm weight optimization. </w:t>
      </w:r>
      <w:r w:rsidRPr="660E14B7" w:rsidR="39178587">
        <w:rPr>
          <w:rFonts w:ascii="Cambria" w:hAnsi="Cambria" w:eastAsia="Cambria" w:cs="Cambria"/>
        </w:rPr>
        <w:t xml:space="preserve">Failure analysis and optimization of rocker arm showed good insight on what to do if the design of the rocker arm fails and what steps to take to rethink the design. </w:t>
      </w:r>
    </w:p>
    <w:p w:rsidR="4ED7ED76" w:rsidP="4ED7ED76" w:rsidRDefault="4ED7ED76" w14:paraId="13615054" w14:textId="7172A394">
      <w:pPr>
        <w:pStyle w:val="BodyText"/>
        <w:rPr>
          <w:i/>
          <w:iCs/>
        </w:rPr>
      </w:pPr>
    </w:p>
    <w:p w:rsidR="00A51080" w:rsidP="00A51080" w:rsidRDefault="00A51080" w14:paraId="1FABD6F0" w14:textId="0124182D">
      <w:pPr>
        <w:pStyle w:val="Heading2"/>
      </w:pPr>
      <w:bookmarkStart w:name="_Toc183633887" w:id="40"/>
      <w:r>
        <w:t>Mathematical Modeling</w:t>
      </w:r>
      <w:bookmarkEnd w:id="40"/>
    </w:p>
    <w:p w:rsidRPr="00A51080" w:rsidR="00A51080" w:rsidP="00A51080" w:rsidRDefault="00A51080" w14:paraId="145D44F1" w14:textId="7F9E19B9">
      <w:pPr>
        <w:pStyle w:val="BodyText"/>
        <w:rPr>
          <w:i/>
          <w:iCs/>
        </w:rPr>
      </w:pPr>
      <w:r w:rsidRPr="00A51080">
        <w:rPr>
          <w:i/>
          <w:iCs/>
        </w:rPr>
        <w:t xml:space="preserve">[Summarize your equations, engineering tools, and examples that apply to your design space. Separate sections by sub-system and by student. </w:t>
      </w:r>
    </w:p>
    <w:p w:rsidR="00A51080" w:rsidP="00A51080" w:rsidRDefault="00A51080" w14:paraId="599DCAA5" w14:textId="6F4DBCE0">
      <w:pPr>
        <w:pStyle w:val="BodyText"/>
        <w:rPr>
          <w:i/>
          <w:iCs/>
        </w:rPr>
      </w:pPr>
      <w:r w:rsidRPr="00A51080">
        <w:rPr>
          <w:i/>
          <w:iCs/>
        </w:rPr>
        <w:t xml:space="preserve">(Example: </w:t>
      </w:r>
      <w:r w:rsidRPr="00A51080">
        <w:rPr>
          <w:b/>
          <w:bCs/>
          <w:i/>
          <w:iCs/>
        </w:rPr>
        <w:t>3.3.1 Motor sub-assembly – John Doe and Jane Fonda</w:t>
      </w:r>
      <w:r w:rsidRPr="00A51080">
        <w:rPr>
          <w:i/>
          <w:iCs/>
        </w:rPr>
        <w:t>) Cite each equation/tool/example per IEEE citation style.]</w:t>
      </w:r>
    </w:p>
    <w:p w:rsidRPr="00391EC2" w:rsidR="00391EC2" w:rsidP="00391EC2" w:rsidRDefault="006B7DB1" w14:paraId="2BA96270" w14:textId="4D4BA6E3">
      <w:pPr>
        <w:pStyle w:val="Heading3"/>
      </w:pPr>
      <w:bookmarkStart w:name="_Toc183633888" w:id="41"/>
      <w:r>
        <w:t>Geometry and Steering Knuckles (</w:t>
      </w:r>
      <w:r w:rsidRPr="0FF92D7C" w:rsidR="479DC000">
        <w:t>Parker Johnson</w:t>
      </w:r>
      <w:bookmarkEnd w:id="41"/>
      <w:r>
        <w:t>)</w:t>
      </w:r>
    </w:p>
    <w:p w:rsidR="0FF92D7C" w:rsidP="00723D4A" w:rsidRDefault="00CD7D33" w14:paraId="46FB1411" w14:textId="2E7AF711">
      <w:pPr>
        <w:spacing w:before="240" w:after="240"/>
        <w:ind w:firstLine="709"/>
      </w:pPr>
      <w:r>
        <w:t xml:space="preserve">During the Suspension Geometry </w:t>
      </w:r>
      <w:r w:rsidR="00650B5A">
        <w:t xml:space="preserve">research </w:t>
      </w:r>
      <w:r w:rsidR="00984FE1">
        <w:t xml:space="preserve">and modeling </w:t>
      </w:r>
      <w:r w:rsidR="00773EA7">
        <w:t xml:space="preserve">we needed to figure out </w:t>
      </w:r>
      <w:r w:rsidR="00B97ADC">
        <w:t xml:space="preserve">the effects of Caster and KPI </w:t>
      </w:r>
      <w:r w:rsidR="00005BE2">
        <w:t>on the camber gain at different steering positions.</w:t>
      </w:r>
      <w:r w:rsidR="007D1529">
        <w:t xml:space="preserve"> </w:t>
      </w:r>
      <w:r w:rsidR="00264966">
        <w:t>Both</w:t>
      </w:r>
      <w:r w:rsidR="007D1529">
        <w:t xml:space="preserve"> parameters are the </w:t>
      </w:r>
      <w:r w:rsidR="00EC3448">
        <w:t>axis</w:t>
      </w:r>
      <w:r w:rsidR="000B6EAD">
        <w:t xml:space="preserve"> that the </w:t>
      </w:r>
      <w:r w:rsidR="000D31DE">
        <w:t>tire rotates about during steering</w:t>
      </w:r>
      <w:r w:rsidR="00346170">
        <w:t>, from the front view (KPI) and side view (Caster).</w:t>
      </w:r>
      <w:r w:rsidR="003C321B">
        <w:t xml:space="preserve"> </w:t>
      </w:r>
      <w:r w:rsidR="00165DA7">
        <w:t xml:space="preserve">These </w:t>
      </w:r>
      <w:r w:rsidR="002B4FE6">
        <w:t xml:space="preserve">parameters need to be </w:t>
      </w:r>
      <w:r w:rsidR="00264966">
        <w:t>non-</w:t>
      </w:r>
      <w:r w:rsidR="00B8414B">
        <w:t>zero and</w:t>
      </w:r>
      <w:r w:rsidR="00002EDD">
        <w:t xml:space="preserve"> are defined by the angle of the line passing through the upper and lower ball joint</w:t>
      </w:r>
      <w:r w:rsidR="00496A43">
        <w:t xml:space="preserve">. </w:t>
      </w:r>
      <w:r w:rsidR="00262EA2">
        <w:t xml:space="preserve">Having an angle for these parameters in the right direction will provide </w:t>
      </w:r>
      <w:r w:rsidR="00BE5A48">
        <w:t xml:space="preserve">a higher amount of </w:t>
      </w:r>
      <w:r w:rsidR="007B07BB">
        <w:t xml:space="preserve">steering stability, increased control for driver and </w:t>
      </w:r>
      <w:r w:rsidR="006F5D07">
        <w:t xml:space="preserve">allows the steering wheel to return to the straight position while driving in a straight line. </w:t>
      </w:r>
      <w:r w:rsidR="00335F44">
        <w:t>However, th</w:t>
      </w:r>
      <w:r w:rsidR="00760E41">
        <w:t>ese</w:t>
      </w:r>
      <w:r w:rsidR="00335F44">
        <w:t xml:space="preserve"> angle</w:t>
      </w:r>
      <w:r w:rsidR="00760E41">
        <w:t>s</w:t>
      </w:r>
      <w:r w:rsidR="00335F44">
        <w:t xml:space="preserve"> </w:t>
      </w:r>
      <w:r w:rsidR="00B8414B">
        <w:t>need</w:t>
      </w:r>
      <w:r w:rsidR="00335F44">
        <w:t xml:space="preserve"> to be minimized to some extent </w:t>
      </w:r>
      <w:r w:rsidR="00C14838">
        <w:t xml:space="preserve">since it does make the steering </w:t>
      </w:r>
      <w:r w:rsidR="00AF6F68">
        <w:t xml:space="preserve">harder to operate </w:t>
      </w:r>
      <w:r w:rsidR="00245BB4">
        <w:t xml:space="preserve">as </w:t>
      </w:r>
      <w:r w:rsidR="0079019D">
        <w:t xml:space="preserve">these angles increase. </w:t>
      </w:r>
      <w:r w:rsidR="00841799">
        <w:t xml:space="preserve">A simulation made in </w:t>
      </w:r>
      <w:r w:rsidR="00252319">
        <w:t>SolidWorks</w:t>
      </w:r>
      <w:r w:rsidR="00841799">
        <w:t xml:space="preserve"> is shown below</w:t>
      </w:r>
      <w:r w:rsidR="00033096">
        <w:t xml:space="preserve"> in Figure #()</w:t>
      </w:r>
      <w:r w:rsidR="00841799">
        <w:t xml:space="preserve"> and </w:t>
      </w:r>
      <w:r w:rsidR="00EA66FE">
        <w:t xml:space="preserve">accurately </w:t>
      </w:r>
      <w:r w:rsidR="00C67638">
        <w:t>shows the amount of camber gain at a few steering positions.</w:t>
      </w:r>
    </w:p>
    <w:p w:rsidR="00F3305E" w:rsidP="00F3305E" w:rsidRDefault="00C81621" w14:paraId="660EA512" w14:textId="77777777">
      <w:pPr>
        <w:keepNext/>
        <w:spacing w:before="240" w:after="240"/>
        <w:jc w:val="center"/>
      </w:pPr>
      <w:r>
        <w:rPr>
          <w:noProof/>
        </w:rPr>
        <w:drawing>
          <wp:inline distT="0" distB="0" distL="0" distR="0" wp14:anchorId="18507783" wp14:editId="67FD7E3D">
            <wp:extent cx="4171950" cy="3571501"/>
            <wp:effectExtent l="0" t="0" r="0" b="0"/>
            <wp:docPr id="1932845423" name="Picture 1" descr="A drawing of a triangular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45423" name="Picture 1" descr="A drawing of a triangular structure&#10;&#10;Description automatically generated"/>
                    <pic:cNvPicPr/>
                  </pic:nvPicPr>
                  <pic:blipFill>
                    <a:blip r:embed="rId16"/>
                    <a:stretch>
                      <a:fillRect/>
                    </a:stretch>
                  </pic:blipFill>
                  <pic:spPr>
                    <a:xfrm>
                      <a:off x="0" y="0"/>
                      <a:ext cx="4177474" cy="3576230"/>
                    </a:xfrm>
                    <a:prstGeom prst="rect">
                      <a:avLst/>
                    </a:prstGeom>
                  </pic:spPr>
                </pic:pic>
              </a:graphicData>
            </a:graphic>
          </wp:inline>
        </w:drawing>
      </w:r>
    </w:p>
    <w:p w:rsidR="00B8414B" w:rsidP="00F3305E" w:rsidRDefault="00F3305E" w14:paraId="51818F34" w14:textId="10ED0558">
      <w:pPr>
        <w:pStyle w:val="Caption"/>
        <w:jc w:val="center"/>
      </w:pPr>
      <w:r>
        <w:t xml:space="preserve">Figure: </w:t>
      </w:r>
      <w:r w:rsidR="0090719D">
        <w:t>Camber Change Simulation</w:t>
      </w:r>
    </w:p>
    <w:p w:rsidR="00C81621" w:rsidP="00C81621" w:rsidRDefault="00694269" w14:paraId="045E9F15" w14:textId="07B4C57C">
      <w:pPr>
        <w:spacing w:before="240" w:after="240"/>
        <w:jc w:val="center"/>
      </w:pPr>
      <w:r>
        <w:rPr>
          <w:noProof/>
        </w:rPr>
        <w:drawing>
          <wp:inline distT="0" distB="0" distL="0" distR="0" wp14:anchorId="3D08E91C" wp14:editId="5AC7D18E">
            <wp:extent cx="4781550" cy="1967944"/>
            <wp:effectExtent l="0" t="0" r="0" b="0"/>
            <wp:docPr id="407613077" name="Picture 1" descr="A math equations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4781550" cy="1967944"/>
                    </a:xfrm>
                    <a:prstGeom prst="rect">
                      <a:avLst/>
                    </a:prstGeom>
                  </pic:spPr>
                </pic:pic>
              </a:graphicData>
            </a:graphic>
          </wp:inline>
        </w:drawing>
      </w:r>
    </w:p>
    <w:p w:rsidR="64656C7E" w:rsidP="64656C7E" w:rsidRDefault="285DD543" w14:paraId="43370C7C" w14:textId="4F8610DC">
      <w:pPr>
        <w:spacing w:before="240" w:after="240"/>
        <w:jc w:val="center"/>
        <w:rPr>
          <w:i/>
        </w:rPr>
      </w:pPr>
      <w:r w:rsidRPr="4DECC1DB">
        <w:rPr>
          <w:i/>
          <w:iCs/>
        </w:rPr>
        <w:t>Figure 2</w:t>
      </w:r>
      <w:r w:rsidRPr="72E9033A">
        <w:rPr>
          <w:i/>
          <w:iCs/>
        </w:rPr>
        <w:t xml:space="preserve">: </w:t>
      </w:r>
      <w:r w:rsidRPr="40BC8F27">
        <w:rPr>
          <w:i/>
          <w:iCs/>
        </w:rPr>
        <w:t>Camber equation</w:t>
      </w:r>
    </w:p>
    <w:p w:rsidR="00694269" w:rsidP="00391EC2" w:rsidRDefault="003B4259" w14:paraId="004B9D22" w14:textId="7F7ACCC9">
      <w:pPr>
        <w:spacing w:before="240" w:after="240"/>
        <w:ind w:firstLine="709"/>
      </w:pPr>
      <w:r>
        <w:t xml:space="preserve">This was modeled using a 7 deg </w:t>
      </w:r>
      <w:r w:rsidR="00F424E4">
        <w:t xml:space="preserve">caster angle as well as a 7 deg KPI angle, </w:t>
      </w:r>
      <w:r w:rsidR="00672AB4">
        <w:t>which</w:t>
      </w:r>
      <w:r w:rsidR="002631DD">
        <w:t xml:space="preserve"> we expect to give us a good amount of camber change without being </w:t>
      </w:r>
      <w:r w:rsidR="00B825BB">
        <w:t>too high</w:t>
      </w:r>
      <w:r w:rsidR="008B4225">
        <w:t xml:space="preserve">. </w:t>
      </w:r>
      <w:r w:rsidR="00AF3EDD">
        <w:t xml:space="preserve">Looking at this model in the side view, the image produces an ellipse which is an accurate representation </w:t>
      </w:r>
      <w:r w:rsidR="007A6C21">
        <w:t xml:space="preserve">of the amount of </w:t>
      </w:r>
      <w:r w:rsidR="000A4D49">
        <w:t xml:space="preserve">camber change depending on the </w:t>
      </w:r>
      <w:r w:rsidR="00F026E0">
        <w:t>steering angle. As you can see the change is not linear</w:t>
      </w:r>
      <w:r w:rsidR="00391EC2">
        <w:t>, however we do get a desired change in each direction to help supplement camber change during roll conditions.</w:t>
      </w:r>
    </w:p>
    <w:p w:rsidR="0066293A" w:rsidP="00391EC2" w:rsidRDefault="0066293A" w14:paraId="4FB54EF7" w14:textId="3BA8010B">
      <w:pPr>
        <w:spacing w:before="240" w:after="240"/>
        <w:ind w:firstLine="709"/>
      </w:pPr>
      <w:r>
        <w:t xml:space="preserve">The next set of calculations involves </w:t>
      </w:r>
      <w:r w:rsidR="00DB0F15">
        <w:t xml:space="preserve">Free Body Diagrams as well as Force and Moment equations to start giving the team </w:t>
      </w:r>
      <w:r w:rsidR="000523FE">
        <w:t xml:space="preserve">actual numbers to determine factors of safety for the parts they are designing. </w:t>
      </w:r>
      <w:r w:rsidR="00461851">
        <w:t xml:space="preserve">An example of this includes the Roll analysis and the forces that go into each suspension link as well as the </w:t>
      </w:r>
      <w:r w:rsidR="00EF669A">
        <w:t xml:space="preserve">pushrod system. This is shown in figure #() below. </w:t>
      </w:r>
    </w:p>
    <w:p w:rsidR="0090719D" w:rsidP="0090719D" w:rsidRDefault="00CE7246" w14:paraId="685A7AE1" w14:textId="77777777">
      <w:pPr>
        <w:keepNext/>
        <w:spacing w:before="240" w:after="240"/>
        <w:ind w:firstLine="709"/>
        <w:jc w:val="center"/>
      </w:pPr>
      <w:r>
        <w:rPr>
          <w:noProof/>
        </w:rPr>
        <w:drawing>
          <wp:inline distT="0" distB="0" distL="0" distR="0" wp14:anchorId="71E31E65" wp14:editId="17E28A04">
            <wp:extent cx="3581400" cy="2466975"/>
            <wp:effectExtent l="0" t="0" r="0" b="9525"/>
            <wp:docPr id="3" name="Picture 2" descr="Diagram of a mechanical diagram&#10;&#10;Description automatically generated with medium confidence">
              <a:extLst xmlns:a="http://schemas.openxmlformats.org/drawingml/2006/main">
                <a:ext uri="{FF2B5EF4-FFF2-40B4-BE49-F238E27FC236}">
                  <a16:creationId xmlns:a16="http://schemas.microsoft.com/office/drawing/2014/main" id="{7DABA928-2D0A-258D-D7AA-A8984C98A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iagram of a mechanical diagram&#10;&#10;Description automatically generated with medium confidence">
                      <a:extLst>
                        <a:ext uri="{FF2B5EF4-FFF2-40B4-BE49-F238E27FC236}">
                          <a16:creationId xmlns:a16="http://schemas.microsoft.com/office/drawing/2014/main" id="{7DABA928-2D0A-258D-D7AA-A8984C98AB08}"/>
                        </a:ext>
                      </a:extLst>
                    </pic:cNvPr>
                    <pic:cNvPicPr>
                      <a:picLocks noChangeAspect="1"/>
                    </pic:cNvPicPr>
                  </pic:nvPicPr>
                  <pic:blipFill>
                    <a:blip r:embed="rId18"/>
                    <a:stretch>
                      <a:fillRect/>
                    </a:stretch>
                  </pic:blipFill>
                  <pic:spPr>
                    <a:xfrm>
                      <a:off x="0" y="0"/>
                      <a:ext cx="3584924" cy="2469402"/>
                    </a:xfrm>
                    <a:prstGeom prst="rect">
                      <a:avLst/>
                    </a:prstGeom>
                  </pic:spPr>
                </pic:pic>
              </a:graphicData>
            </a:graphic>
          </wp:inline>
        </w:drawing>
      </w:r>
    </w:p>
    <w:p w:rsidR="00CE7246" w:rsidP="0090719D" w:rsidRDefault="0090719D" w14:paraId="6DA78827" w14:textId="6225CC65">
      <w:pPr>
        <w:pStyle w:val="Caption"/>
        <w:jc w:val="center"/>
      </w:pPr>
      <w:r>
        <w:t>Figure 3: Roll Analysis</w:t>
      </w:r>
    </w:p>
    <w:p w:rsidR="00CE7246" w:rsidP="00CE7246" w:rsidRDefault="001721DF" w14:paraId="6EBB0549" w14:textId="4FBC1B1B">
      <w:pPr>
        <w:spacing w:before="240" w:after="240"/>
        <w:ind w:firstLine="709"/>
        <w:jc w:val="center"/>
      </w:pPr>
      <w:r>
        <w:rPr>
          <w:noProof/>
        </w:rPr>
        <w:drawing>
          <wp:inline distT="0" distB="0" distL="0" distR="0" wp14:anchorId="408154EB" wp14:editId="7B4C67D5">
            <wp:extent cx="4876800" cy="494974"/>
            <wp:effectExtent l="0" t="0" r="0" b="63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9">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1ED5B0E-37CF-7F8F-F62B-63B1EE9B2642}"/>
                        </a:ext>
                      </a:extLst>
                    </a:blip>
                    <a:stretch>
                      <a:fillRect/>
                    </a:stretch>
                  </pic:blipFill>
                  <pic:spPr>
                    <a:xfrm>
                      <a:off x="0" y="0"/>
                      <a:ext cx="4876800" cy="494974"/>
                    </a:xfrm>
                    <a:prstGeom prst="rect">
                      <a:avLst/>
                    </a:prstGeom>
                  </pic:spPr>
                </pic:pic>
              </a:graphicData>
            </a:graphic>
          </wp:inline>
        </w:drawing>
      </w:r>
    </w:p>
    <w:p w:rsidR="7C3C7F5B" w:rsidP="7C3C7F5B" w:rsidRDefault="682921E2" w14:paraId="7099E8A7" w14:textId="2B768F7B">
      <w:pPr>
        <w:spacing w:before="240" w:after="240"/>
        <w:ind w:firstLine="709"/>
        <w:jc w:val="center"/>
        <w:rPr>
          <w:i/>
        </w:rPr>
      </w:pPr>
      <w:r w:rsidRPr="0825F114">
        <w:rPr>
          <w:i/>
          <w:iCs/>
        </w:rPr>
        <w:t>Figure 4: Force Analysis</w:t>
      </w:r>
    </w:p>
    <w:p w:rsidR="007E6BF3" w:rsidP="41968D0D" w:rsidRDefault="007E6BF3" w14:paraId="746C1692" w14:textId="77777777">
      <w:pPr>
        <w:spacing w:before="240" w:after="240"/>
        <w:ind w:firstLine="709"/>
        <w:jc w:val="center"/>
      </w:pPr>
    </w:p>
    <w:p w:rsidR="007E6BF3" w:rsidP="007E6BF3" w:rsidRDefault="006D475C" w14:paraId="5398C669" w14:textId="4515316E">
      <w:pPr>
        <w:spacing w:before="240" w:after="240"/>
        <w:ind w:firstLine="709"/>
      </w:pPr>
      <w:r>
        <w:t>As an outcome of this roll analysis</w:t>
      </w:r>
      <w:r w:rsidR="004F3AB3">
        <w:t xml:space="preserve"> done in the earlier </w:t>
      </w:r>
      <w:r w:rsidR="004C1BC5">
        <w:t>3.1.1 section</w:t>
      </w:r>
      <w:r>
        <w:t>, we can achieve a reaction force happening on the tire with the increased load. To do this, we used the sum of moments about the roll center and that of the reaction force on the tire at its distance from the centerline of the vehicle. We assumed worse case scenario to be full forces of roll bump and brake, which resulted of a reaction force of nearly 4000N vertically on the tire. This resulted in the calculations shown below.</w:t>
      </w:r>
    </w:p>
    <w:p w:rsidR="00857529" w:rsidP="00857529" w:rsidRDefault="006D475C" w14:paraId="17B9188F" w14:textId="77777777">
      <w:pPr>
        <w:keepNext/>
        <w:spacing w:before="240" w:after="240"/>
        <w:ind w:firstLine="709"/>
        <w:jc w:val="center"/>
      </w:pPr>
      <w:r>
        <w:rPr>
          <w:noProof/>
        </w:rPr>
        <w:drawing>
          <wp:inline distT="0" distB="0" distL="0" distR="0" wp14:anchorId="42443152" wp14:editId="415076FC">
            <wp:extent cx="3990975" cy="3365061"/>
            <wp:effectExtent l="0" t="0" r="0" b="6985"/>
            <wp:docPr id="21" name="Picture 20">
              <a:extLst xmlns:a="http://schemas.openxmlformats.org/drawingml/2006/main">
                <a:ext uri="{FF2B5EF4-FFF2-40B4-BE49-F238E27FC236}">
                  <a16:creationId xmlns:a16="http://schemas.microsoft.com/office/drawing/2014/main" id="{4201CBB0-88FD-AF68-F81E-295963E30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4201CBB0-88FD-AF68-F81E-295963E308AC}"/>
                        </a:ext>
                      </a:extLst>
                    </pic:cNvPr>
                    <pic:cNvPicPr>
                      <a:picLocks noChangeAspect="1"/>
                    </pic:cNvPicPr>
                  </pic:nvPicPr>
                  <pic:blipFill>
                    <a:blip r:embed="rId20"/>
                    <a:stretch>
                      <a:fillRect/>
                    </a:stretch>
                  </pic:blipFill>
                  <pic:spPr>
                    <a:xfrm>
                      <a:off x="0" y="0"/>
                      <a:ext cx="3996334" cy="3369579"/>
                    </a:xfrm>
                    <a:prstGeom prst="rect">
                      <a:avLst/>
                    </a:prstGeom>
                  </pic:spPr>
                </pic:pic>
              </a:graphicData>
            </a:graphic>
          </wp:inline>
        </w:drawing>
      </w:r>
    </w:p>
    <w:p w:rsidR="006D475C" w:rsidP="00857529" w:rsidRDefault="00857529" w14:paraId="57ECE429" w14:textId="6A67A277">
      <w:pPr>
        <w:pStyle w:val="Caption"/>
        <w:jc w:val="center"/>
      </w:pPr>
      <w:r>
        <w:t>Figure 5: Hand Calculations</w:t>
      </w:r>
    </w:p>
    <w:p w:rsidR="006D475C" w:rsidP="006D475C" w:rsidRDefault="006D475C" w14:paraId="7A7B2808" w14:textId="77777777">
      <w:pPr>
        <w:spacing w:before="240" w:after="240"/>
        <w:ind w:firstLine="709"/>
        <w:jc w:val="center"/>
      </w:pPr>
    </w:p>
    <w:p w:rsidR="006D475C" w:rsidP="006D475C" w:rsidRDefault="006D475C" w14:paraId="384B3FD2" w14:textId="222C74F3">
      <w:pPr>
        <w:spacing w:before="240" w:after="240"/>
        <w:ind w:firstLine="709"/>
      </w:pPr>
      <w:r>
        <w:t xml:space="preserve">We can see that the lower control arm is in 4000N of compression, with a bending moment acting on the pushrod. The upper control arm is in 1500 N of tension. All these values were calculated by assuming some points were fixed in space, such as the lower and upper control arm pivot points on the left side. Analyzing each side one by one we were able to achieve these values. </w:t>
      </w:r>
    </w:p>
    <w:p w:rsidR="006D475C" w:rsidP="006D475C" w:rsidRDefault="006D475C" w14:paraId="76A4B9EB" w14:textId="5AEEFA04">
      <w:pPr>
        <w:spacing w:before="240" w:after="240"/>
        <w:ind w:firstLine="709"/>
      </w:pPr>
      <w:r>
        <w:t xml:space="preserve">From these reaction forces, we can then use the total pushrod axial force calculated to find our desired spring rate looking at our pushrod geometry. A matlab code was generated for this using simple geometry in the design, and analyzing different positions through its range of motion and taking the angles between different components to see how the forces transfer. From our rocker arms motion ratio of 1.4, we can find that the force applied to the spring at full travel is around </w:t>
      </w:r>
      <w:r w:rsidR="004A29AA">
        <w:t>3100 N for 1.8 inches of travel, resulting in a spring rate of 500 Lbs/in. This seems reasonable since last year used 200 Lbs/in, they had a motion ratio of 1, and the suspension frequently bottomed out from more miniscule forces, causing the car to handle poorly in some situations.</w:t>
      </w:r>
    </w:p>
    <w:p w:rsidR="004A29AA" w:rsidP="006D475C" w:rsidRDefault="004A29AA" w14:paraId="4BFB74FB" w14:textId="4E88C652">
      <w:pPr>
        <w:spacing w:before="240" w:after="240"/>
        <w:ind w:firstLine="709"/>
      </w:pPr>
      <w:r>
        <w:t>Using excel, we can input our resulting pushrod and tire forces at different travel positions to find how much droop and bump our suspension will have. This is shown in the graph below.</w:t>
      </w:r>
    </w:p>
    <w:p w:rsidR="00857529" w:rsidP="00857529" w:rsidRDefault="004A29AA" w14:paraId="3B886EC3" w14:textId="77777777">
      <w:pPr>
        <w:keepNext/>
        <w:spacing w:before="240" w:after="240"/>
        <w:ind w:firstLine="709"/>
        <w:jc w:val="center"/>
      </w:pPr>
      <w:r w:rsidRPr="004A29AA">
        <w:rPr>
          <w:noProof/>
        </w:rPr>
        <w:drawing>
          <wp:inline distT="0" distB="0" distL="0" distR="0" wp14:anchorId="4090A269" wp14:editId="45A26F05">
            <wp:extent cx="4505325" cy="2716233"/>
            <wp:effectExtent l="0" t="0" r="0" b="8255"/>
            <wp:docPr id="243158604" name="Picture 1" descr="A graph showing a line of t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58604" name="Picture 1" descr="A graph showing a line of tires&#10;&#10;Description automatically generated with medium confidence"/>
                    <pic:cNvPicPr/>
                  </pic:nvPicPr>
                  <pic:blipFill>
                    <a:blip r:embed="rId21"/>
                    <a:stretch>
                      <a:fillRect/>
                    </a:stretch>
                  </pic:blipFill>
                  <pic:spPr>
                    <a:xfrm>
                      <a:off x="0" y="0"/>
                      <a:ext cx="4510512" cy="2719360"/>
                    </a:xfrm>
                    <a:prstGeom prst="rect">
                      <a:avLst/>
                    </a:prstGeom>
                  </pic:spPr>
                </pic:pic>
              </a:graphicData>
            </a:graphic>
          </wp:inline>
        </w:drawing>
      </w:r>
    </w:p>
    <w:p w:rsidR="007E6BF3" w:rsidP="00857529" w:rsidRDefault="00857529" w14:paraId="40889E9F" w14:textId="50F27867">
      <w:pPr>
        <w:pStyle w:val="Caption"/>
        <w:jc w:val="center"/>
      </w:pPr>
      <w:r>
        <w:t>Figure 6: Travel position vs. Vertical tire force</w:t>
      </w:r>
    </w:p>
    <w:p w:rsidR="004A29AA" w:rsidP="41968D0D" w:rsidRDefault="004A29AA" w14:paraId="7349598C" w14:textId="77777777">
      <w:pPr>
        <w:spacing w:before="240" w:after="240"/>
        <w:ind w:firstLine="709"/>
        <w:jc w:val="center"/>
      </w:pPr>
    </w:p>
    <w:p w:rsidR="004A29AA" w:rsidP="004A29AA" w:rsidRDefault="004A29AA" w14:paraId="7D9319B6" w14:textId="2938D82B">
      <w:pPr>
        <w:spacing w:before="240" w:after="240"/>
        <w:ind w:firstLine="709"/>
      </w:pPr>
      <w:r>
        <w:t xml:space="preserve">Having a static load of 600 N to the wheel, we can easily find our ride height and our travel numbers from this data with a 500 Lbs/in spring rate. </w:t>
      </w:r>
    </w:p>
    <w:p w:rsidR="00857529" w:rsidP="004A29AA" w:rsidRDefault="00857529" w14:paraId="248C5F92" w14:textId="77777777">
      <w:pPr>
        <w:spacing w:before="240" w:after="240"/>
        <w:ind w:firstLine="709"/>
      </w:pPr>
    </w:p>
    <w:p w:rsidR="00857529" w:rsidP="00857529" w:rsidRDefault="00857529" w14:paraId="32FC07A6" w14:textId="3465D36F">
      <w:pPr>
        <w:pStyle w:val="Caption"/>
        <w:keepNext/>
        <w:jc w:val="center"/>
      </w:pPr>
      <w:r>
        <w:t xml:space="preserve">Table </w:t>
      </w:r>
      <w:r>
        <w:fldChar w:fldCharType="begin"/>
      </w:r>
      <w:r>
        <w:instrText xml:space="preserve"> SEQ Table \* ARABIC </w:instrText>
      </w:r>
      <w:r>
        <w:fldChar w:fldCharType="separate"/>
      </w:r>
      <w:r>
        <w:rPr>
          <w:noProof/>
        </w:rPr>
        <w:t>1</w:t>
      </w:r>
      <w:r>
        <w:fldChar w:fldCharType="end"/>
      </w:r>
      <w:r>
        <w:t>: Travel position at ride height and full cornering forces</w:t>
      </w:r>
    </w:p>
    <w:p w:rsidR="004A29AA" w:rsidP="00857529" w:rsidRDefault="004A29AA" w14:paraId="45FE555B" w14:textId="20DB0A20">
      <w:pPr>
        <w:spacing w:before="240" w:after="240"/>
        <w:ind w:firstLine="709"/>
        <w:jc w:val="center"/>
      </w:pPr>
      <w:r w:rsidRPr="004A29AA">
        <w:rPr>
          <w:noProof/>
        </w:rPr>
        <w:drawing>
          <wp:inline distT="0" distB="0" distL="0" distR="0" wp14:anchorId="0E202740" wp14:editId="55A5DE2F">
            <wp:extent cx="2372056" cy="495369"/>
            <wp:effectExtent l="0" t="0" r="9525" b="0"/>
            <wp:docPr id="331349335" name="Picture 1"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49335" name="Picture 1" descr="A number on a white background&#10;&#10;Description automatically generated"/>
                    <pic:cNvPicPr/>
                  </pic:nvPicPr>
                  <pic:blipFill>
                    <a:blip r:embed="rId22"/>
                    <a:stretch>
                      <a:fillRect/>
                    </a:stretch>
                  </pic:blipFill>
                  <pic:spPr>
                    <a:xfrm>
                      <a:off x="0" y="0"/>
                      <a:ext cx="2372056" cy="495369"/>
                    </a:xfrm>
                    <a:prstGeom prst="rect">
                      <a:avLst/>
                    </a:prstGeom>
                  </pic:spPr>
                </pic:pic>
              </a:graphicData>
            </a:graphic>
          </wp:inline>
        </w:drawing>
      </w:r>
    </w:p>
    <w:p w:rsidR="00857529" w:rsidP="004A29AA" w:rsidRDefault="00857529" w14:paraId="4A577733" w14:textId="77777777">
      <w:pPr>
        <w:spacing w:before="240" w:after="240"/>
        <w:ind w:firstLine="709"/>
        <w:jc w:val="center"/>
      </w:pPr>
    </w:p>
    <w:p w:rsidR="004A29AA" w:rsidP="00857529" w:rsidRDefault="004A29AA" w14:paraId="54DB677B" w14:textId="49FE0225">
      <w:pPr>
        <w:spacing w:before="240" w:after="240"/>
        <w:ind w:firstLine="709"/>
      </w:pPr>
      <w:r>
        <w:t xml:space="preserve">The above table shows results of ride height as well as full cornering in the vehicle. Conservative numbers were used in the calculations for </w:t>
      </w:r>
      <w:r w:rsidR="00857529">
        <w:t>tire force, so it may be likely we will need to choose a lower spring rate after the first round of testing. The left shows the vertical travel position at ride height (static) and the right shows the vertical travel position during 2gs of lateral acceleration. This spring rate allows for any possibility of a bump load happening during cornering, and with these numbers we are confident the vehicle will handle appropriately even in harsh conditions.</w:t>
      </w:r>
    </w:p>
    <w:p w:rsidRPr="00CD7D33" w:rsidR="004A29AA" w:rsidP="004A29AA" w:rsidRDefault="004A29AA" w14:paraId="4B0F762D" w14:textId="77777777">
      <w:pPr>
        <w:spacing w:before="240" w:after="240"/>
        <w:ind w:firstLine="709"/>
      </w:pPr>
    </w:p>
    <w:p w:rsidRPr="00391EC2" w:rsidR="00391EC2" w:rsidP="00391EC2" w:rsidRDefault="4D2E0F22" w14:paraId="6DC32E7A" w14:textId="5EE589DB">
      <w:pPr>
        <w:pStyle w:val="Heading3"/>
      </w:pPr>
      <w:bookmarkStart w:name="_Toc183633889" w:id="42"/>
      <w:r w:rsidRPr="0FF92D7C">
        <w:t xml:space="preserve">Brakes - </w:t>
      </w:r>
      <w:r w:rsidRPr="0FF92D7C" w:rsidR="479DC000">
        <w:t>Chris Laney</w:t>
      </w:r>
      <w:bookmarkEnd w:id="42"/>
    </w:p>
    <w:p w:rsidR="1A655EC5" w:rsidP="00723D4A" w:rsidRDefault="1A655EC5" w14:paraId="71C13684" w14:textId="3B99DA39">
      <w:pPr>
        <w:spacing w:before="240" w:after="240"/>
        <w:ind w:firstLine="709"/>
      </w:pPr>
      <w:r>
        <w:t xml:space="preserve">The primary modeling tools used to design the braking system are SolidWorks and Matlab. Matlab is an </w:t>
      </w:r>
      <w:r w:rsidR="783C87B8">
        <w:t>extremely</w:t>
      </w:r>
      <w:r>
        <w:t xml:space="preserve"> useful</w:t>
      </w:r>
      <w:r w:rsidR="75061CD5">
        <w:t xml:space="preserve"> tool in this context for the sake of iterative calculations</w:t>
      </w:r>
      <w:r w:rsidR="318DA2B1">
        <w:t xml:space="preserve"> as the design process progresses. SolidWorks is also extremely useful due to it’s ability to simulate forces, similar to Ansys, as well as it’s many useful modeling tools. Without these two tools, this aspect of the project would be very chal</w:t>
      </w:r>
      <w:r w:rsidR="7969D345">
        <w:t xml:space="preserve">lenging. </w:t>
      </w:r>
    </w:p>
    <w:p w:rsidR="6B08F5FE" w:rsidP="00A7011F" w:rsidRDefault="6B08F5FE" w14:paraId="443DA935" w14:textId="6CB97704">
      <w:pPr>
        <w:spacing w:before="240" w:after="240"/>
        <w:jc w:val="center"/>
        <w:rPr>
          <w:rFonts w:eastAsia="Times New Roman" w:cs="Times New Roman"/>
          <w:color w:val="000000" w:themeColor="text1"/>
          <w:szCs w:val="22"/>
        </w:rPr>
      </w:pPr>
      <w:r>
        <w:rPr>
          <w:noProof/>
        </w:rPr>
        <w:drawing>
          <wp:inline distT="0" distB="0" distL="0" distR="0" wp14:anchorId="6A94C523" wp14:editId="2643B34A">
            <wp:extent cx="3381375" cy="676917"/>
            <wp:effectExtent l="0" t="0" r="0" b="0"/>
            <wp:docPr id="1618158512" name="Picture 1618158512"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158512"/>
                    <pic:cNvPicPr/>
                  </pic:nvPicPr>
                  <pic:blipFill>
                    <a:blip r:embed="rId23" cstate="print">
                      <a:extLst>
                        <a:ext uri="{28A0092B-C50C-407E-A947-70E740481C1C}">
                          <a14:useLocalDpi xmlns:a14="http://schemas.microsoft.com/office/drawing/2010/main" val="0"/>
                        </a:ext>
                      </a:extLst>
                    </a:blip>
                    <a:srcRect t="36466" b="36842"/>
                    <a:stretch>
                      <a:fillRect/>
                    </a:stretch>
                  </pic:blipFill>
                  <pic:spPr>
                    <a:xfrm>
                      <a:off x="0" y="0"/>
                      <a:ext cx="3381375" cy="676917"/>
                    </a:xfrm>
                    <a:prstGeom prst="rect">
                      <a:avLst/>
                    </a:prstGeom>
                  </pic:spPr>
                </pic:pic>
              </a:graphicData>
            </a:graphic>
          </wp:inline>
        </w:drawing>
      </w:r>
      <w:r w:rsidR="0E112BD4">
        <w:rPr>
          <w:noProof/>
        </w:rPr>
        <w:drawing>
          <wp:inline distT="0" distB="0" distL="0" distR="0" wp14:anchorId="26921DFB" wp14:editId="0D4835C6">
            <wp:extent cx="3286125" cy="1709960"/>
            <wp:effectExtent l="0" t="0" r="0" b="0"/>
            <wp:docPr id="1078555147" name="Picture 1078555147"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555147"/>
                    <pic:cNvPicPr/>
                  </pic:nvPicPr>
                  <pic:blipFill>
                    <a:blip r:embed="rId24" cstate="print">
                      <a:extLst>
                        <a:ext uri="{28A0092B-C50C-407E-A947-70E740481C1C}">
                          <a14:useLocalDpi xmlns:a14="http://schemas.microsoft.com/office/drawing/2010/main" val="0"/>
                        </a:ext>
                      </a:extLst>
                    </a:blip>
                    <a:srcRect t="15116" b="15503"/>
                    <a:stretch>
                      <a:fillRect/>
                    </a:stretch>
                  </pic:blipFill>
                  <pic:spPr>
                    <a:xfrm>
                      <a:off x="0" y="0"/>
                      <a:ext cx="3286125" cy="1709960"/>
                    </a:xfrm>
                    <a:prstGeom prst="rect">
                      <a:avLst/>
                    </a:prstGeom>
                  </pic:spPr>
                </pic:pic>
              </a:graphicData>
            </a:graphic>
          </wp:inline>
        </w:drawing>
      </w:r>
      <w:r w:rsidR="0E112BD4">
        <w:rPr>
          <w:noProof/>
        </w:rPr>
        <w:drawing>
          <wp:inline distT="0" distB="0" distL="0" distR="0" wp14:anchorId="08597902" wp14:editId="7A5440D5">
            <wp:extent cx="3527425" cy="1184315"/>
            <wp:effectExtent l="0" t="0" r="0" b="0"/>
            <wp:docPr id="395686098" name="Picture 395686098"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86098"/>
                    <pic:cNvPicPr/>
                  </pic:nvPicPr>
                  <pic:blipFill>
                    <a:blip r:embed="rId25" cstate="print">
                      <a:extLst>
                        <a:ext uri="{28A0092B-C50C-407E-A947-70E740481C1C}">
                          <a14:useLocalDpi xmlns:a14="http://schemas.microsoft.com/office/drawing/2010/main" val="0"/>
                        </a:ext>
                      </a:extLst>
                    </a:blip>
                    <a:srcRect t="31408" b="23826"/>
                    <a:stretch>
                      <a:fillRect/>
                    </a:stretch>
                  </pic:blipFill>
                  <pic:spPr>
                    <a:xfrm>
                      <a:off x="0" y="0"/>
                      <a:ext cx="3527425" cy="1184315"/>
                    </a:xfrm>
                    <a:prstGeom prst="rect">
                      <a:avLst/>
                    </a:prstGeom>
                  </pic:spPr>
                </pic:pic>
              </a:graphicData>
            </a:graphic>
          </wp:inline>
        </w:drawing>
      </w:r>
      <w:r w:rsidR="0E112BD4">
        <w:rPr>
          <w:noProof/>
        </w:rPr>
        <w:drawing>
          <wp:inline distT="0" distB="0" distL="0" distR="0" wp14:anchorId="19DE9A3E" wp14:editId="2D8249C1">
            <wp:extent cx="3527425" cy="1470830"/>
            <wp:effectExtent l="0" t="0" r="0" b="0"/>
            <wp:docPr id="570903876" name="Picture 570903876" descr="A piece of 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903876"/>
                    <pic:cNvPicPr/>
                  </pic:nvPicPr>
                  <pic:blipFill>
                    <a:blip r:embed="rId26" cstate="print">
                      <a:extLst>
                        <a:ext uri="{28A0092B-C50C-407E-A947-70E740481C1C}">
                          <a14:useLocalDpi xmlns:a14="http://schemas.microsoft.com/office/drawing/2010/main" val="0"/>
                        </a:ext>
                      </a:extLst>
                    </a:blip>
                    <a:srcRect b="44404"/>
                    <a:stretch>
                      <a:fillRect/>
                    </a:stretch>
                  </pic:blipFill>
                  <pic:spPr>
                    <a:xfrm>
                      <a:off x="0" y="0"/>
                      <a:ext cx="3527425" cy="1470830"/>
                    </a:xfrm>
                    <a:prstGeom prst="rect">
                      <a:avLst/>
                    </a:prstGeom>
                  </pic:spPr>
                </pic:pic>
              </a:graphicData>
            </a:graphic>
          </wp:inline>
        </w:drawing>
      </w:r>
    </w:p>
    <w:p w:rsidR="4B5E53DC" w:rsidP="7B147C7B" w:rsidRDefault="2E54D24D" w14:paraId="3447902C" w14:textId="4ABF60FF">
      <w:pPr>
        <w:spacing w:before="240" w:after="240"/>
        <w:jc w:val="center"/>
        <w:rPr>
          <w:rFonts w:eastAsia="Times New Roman" w:cs="Times New Roman"/>
          <w:color w:val="000000" w:themeColor="text1"/>
        </w:rPr>
      </w:pPr>
      <w:r w:rsidRPr="7B147C7B">
        <w:rPr>
          <w:rFonts w:eastAsia="Times New Roman" w:cs="Times New Roman"/>
          <w:color w:val="000000" w:themeColor="text1"/>
        </w:rPr>
        <w:t xml:space="preserve">Figure </w:t>
      </w:r>
      <w:r w:rsidRPr="0825F114" w:rsidR="6FD823B5">
        <w:rPr>
          <w:rFonts w:eastAsia="Times New Roman" w:cs="Times New Roman"/>
          <w:color w:val="000000" w:themeColor="text1"/>
        </w:rPr>
        <w:t>5</w:t>
      </w:r>
      <w:r w:rsidRPr="7B147C7B">
        <w:rPr>
          <w:rFonts w:eastAsia="Times New Roman" w:cs="Times New Roman"/>
          <w:color w:val="000000" w:themeColor="text1"/>
        </w:rPr>
        <w:t>: Braking Calculations from Race Car Vehicle Dynamics[4]</w:t>
      </w:r>
    </w:p>
    <w:p w:rsidR="4B5E53DC" w:rsidP="00723D4A" w:rsidRDefault="4B5E53DC" w14:paraId="0748E361" w14:textId="545872AD">
      <w:pPr>
        <w:spacing w:before="240" w:after="240"/>
        <w:ind w:firstLine="709"/>
        <w:rPr>
          <w:rFonts w:eastAsia="Times New Roman" w:cs="Times New Roman"/>
          <w:color w:val="000000" w:themeColor="text1"/>
        </w:rPr>
      </w:pPr>
      <w:r w:rsidRPr="7B147C7B">
        <w:rPr>
          <w:rFonts w:eastAsia="Times New Roman" w:cs="Times New Roman"/>
          <w:color w:val="000000" w:themeColor="text1"/>
        </w:rPr>
        <w:t xml:space="preserve">Race Car Vehicle Dynamics gives us a lot of applicable equations for our car’s braking performance. Above are the equations presented for dynamic wheel weights </w:t>
      </w:r>
      <w:r w:rsidRPr="7B147C7B" w:rsidR="17F59C96">
        <w:rPr>
          <w:rFonts w:eastAsia="Times New Roman" w:cs="Times New Roman"/>
          <w:color w:val="000000" w:themeColor="text1"/>
        </w:rPr>
        <w:t xml:space="preserve">and internal brake line pressure, both of which directly affect the car’s maximum braking performance. </w:t>
      </w:r>
      <w:r w:rsidRPr="7B147C7B" w:rsidR="4A07FBBA">
        <w:rPr>
          <w:rFonts w:eastAsia="Times New Roman" w:cs="Times New Roman"/>
          <w:color w:val="000000" w:themeColor="text1"/>
        </w:rPr>
        <w:t xml:space="preserve">Inputting these into Matlab, we get these results. </w:t>
      </w:r>
      <w:r w:rsidRPr="7B147C7B" w:rsidR="04319E1A">
        <w:rPr>
          <w:rFonts w:eastAsia="Times New Roman" w:cs="Times New Roman"/>
          <w:color w:val="000000" w:themeColor="text1"/>
        </w:rPr>
        <w:t xml:space="preserve">More useful equations can be found in citations 2,5, and 7. </w:t>
      </w:r>
    </w:p>
    <w:p w:rsidR="4A07FBBA" w:rsidP="00A7011F" w:rsidRDefault="4A07FBBA" w14:paraId="2799D741" w14:textId="02C9398E">
      <w:pPr>
        <w:spacing w:before="240" w:after="240"/>
        <w:jc w:val="center"/>
        <w:rPr>
          <w:rFonts w:eastAsia="Times New Roman" w:cs="Times New Roman"/>
        </w:rPr>
      </w:pPr>
      <w:r>
        <w:rPr>
          <w:noProof/>
        </w:rPr>
        <w:drawing>
          <wp:inline distT="0" distB="0" distL="0" distR="0" wp14:anchorId="28708F8E" wp14:editId="1A5A5CFF">
            <wp:extent cx="4695300" cy="5237065"/>
            <wp:effectExtent l="0" t="0" r="0" b="1905"/>
            <wp:docPr id="1204789390" name="Picture 12047893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789390"/>
                    <pic:cNvPicPr/>
                  </pic:nvPicPr>
                  <pic:blipFill>
                    <a:blip r:embed="rId27">
                      <a:extLst>
                        <a:ext uri="{28A0092B-C50C-407E-A947-70E740481C1C}">
                          <a14:useLocalDpi xmlns:a14="http://schemas.microsoft.com/office/drawing/2010/main" val="0"/>
                        </a:ext>
                      </a:extLst>
                    </a:blip>
                    <a:stretch>
                      <a:fillRect/>
                    </a:stretch>
                  </pic:blipFill>
                  <pic:spPr>
                    <a:xfrm>
                      <a:off x="0" y="0"/>
                      <a:ext cx="4695300" cy="5237065"/>
                    </a:xfrm>
                    <a:prstGeom prst="rect">
                      <a:avLst/>
                    </a:prstGeom>
                  </pic:spPr>
                </pic:pic>
              </a:graphicData>
            </a:graphic>
          </wp:inline>
        </w:drawing>
      </w:r>
    </w:p>
    <w:p w:rsidR="6F66880A" w:rsidP="0825F114" w:rsidRDefault="6F66880A" w14:paraId="7BAB6A5B" w14:textId="6152534C">
      <w:pPr>
        <w:spacing w:before="240" w:after="240"/>
        <w:jc w:val="center"/>
        <w:rPr>
          <w:rFonts w:eastAsia="Times New Roman" w:cs="Times New Roman"/>
          <w:i/>
          <w:iCs/>
        </w:rPr>
      </w:pPr>
      <w:r w:rsidRPr="0825F114">
        <w:rPr>
          <w:rFonts w:eastAsia="Times New Roman" w:cs="Times New Roman"/>
          <w:i/>
          <w:iCs/>
        </w:rPr>
        <w:t>Figure 6: Matlab Code</w:t>
      </w:r>
    </w:p>
    <w:p w:rsidR="66C499FE" w:rsidP="0FF92D7C" w:rsidRDefault="66C499FE" w14:paraId="1C6508F6" w14:textId="7240E931">
      <w:pPr>
        <w:spacing w:before="240" w:after="240"/>
      </w:pPr>
      <w:r>
        <w:rPr>
          <w:noProof/>
        </w:rPr>
        <w:drawing>
          <wp:inline distT="0" distB="0" distL="0" distR="0" wp14:anchorId="59804AB3" wp14:editId="4343DC81">
            <wp:extent cx="4141905" cy="3007069"/>
            <wp:effectExtent l="0" t="0" r="0" b="0"/>
            <wp:docPr id="951872564" name="Picture 95187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872564"/>
                    <pic:cNvPicPr/>
                  </pic:nvPicPr>
                  <pic:blipFill>
                    <a:blip r:embed="rId28">
                      <a:extLst>
                        <a:ext uri="{28A0092B-C50C-407E-A947-70E740481C1C}">
                          <a14:useLocalDpi xmlns:a14="http://schemas.microsoft.com/office/drawing/2010/main" val="0"/>
                        </a:ext>
                      </a:extLst>
                    </a:blip>
                    <a:stretch>
                      <a:fillRect/>
                    </a:stretch>
                  </pic:blipFill>
                  <pic:spPr>
                    <a:xfrm>
                      <a:off x="0" y="0"/>
                      <a:ext cx="4141905" cy="3007069"/>
                    </a:xfrm>
                    <a:prstGeom prst="rect">
                      <a:avLst/>
                    </a:prstGeom>
                  </pic:spPr>
                </pic:pic>
              </a:graphicData>
            </a:graphic>
          </wp:inline>
        </w:drawing>
      </w:r>
    </w:p>
    <w:p w:rsidR="6B8AE506" w:rsidP="7B147C7B" w:rsidRDefault="6B8AE506" w14:paraId="30ED52BD" w14:textId="7110CD98">
      <w:pPr>
        <w:spacing w:before="240" w:after="240"/>
        <w:jc w:val="center"/>
        <w:rPr>
          <w:i/>
        </w:rPr>
      </w:pPr>
      <w:r w:rsidRPr="0825F114">
        <w:rPr>
          <w:i/>
        </w:rPr>
        <w:t xml:space="preserve">Figure </w:t>
      </w:r>
      <w:r w:rsidRPr="0825F114" w:rsidR="2FFAB590">
        <w:rPr>
          <w:i/>
          <w:iCs/>
        </w:rPr>
        <w:t>7</w:t>
      </w:r>
      <w:r w:rsidRPr="0825F114">
        <w:rPr>
          <w:i/>
        </w:rPr>
        <w:t>: Matlab code and sample results</w:t>
      </w:r>
    </w:p>
    <w:p w:rsidR="66C499FE" w:rsidP="0FF92D7C" w:rsidRDefault="66C499FE" w14:paraId="0EAB4F25" w14:textId="61B3CEF2">
      <w:pPr>
        <w:spacing w:before="240" w:after="240"/>
        <w:ind w:firstLine="709"/>
      </w:pPr>
      <w:r>
        <w:t>First picture showing dynamic weight</w:t>
      </w:r>
      <w:r w:rsidR="4E61D6F6">
        <w:t xml:space="preserve"> balance </w:t>
      </w:r>
      <w:r>
        <w:t xml:space="preserve">in percentages and KG, second calculation showing brake line pressure at theoretical maximum driver load </w:t>
      </w:r>
      <w:r w:rsidR="48B3F19C">
        <w:t xml:space="preserve">of 2000N </w:t>
      </w:r>
      <w:r>
        <w:t xml:space="preserve">in N/mm^2. </w:t>
      </w:r>
      <w:r w:rsidR="58DE6684">
        <w:t>18 translates to about 2600 psi and 24 translates to 3770 psi</w:t>
      </w:r>
      <w:r w:rsidR="3399CC19">
        <w:t xml:space="preserve">, much more than the </w:t>
      </w:r>
      <w:r w:rsidR="66791E77">
        <w:t>750</w:t>
      </w:r>
      <w:r w:rsidR="3399CC19">
        <w:t xml:space="preserve"> required to lock up the tires. This iteration was done with a pedal ratio of 4 and master cylinder bores of </w:t>
      </w:r>
      <w:r w:rsidR="44C81A57">
        <w:t>5/8</w:t>
      </w:r>
      <w:r w:rsidR="3399CC19">
        <w:t xml:space="preserve"> and </w:t>
      </w:r>
      <w:r w:rsidR="2F11AB83">
        <w:t>3/4</w:t>
      </w:r>
      <w:r w:rsidR="3399CC19">
        <w:t xml:space="preserve">” for front and rear respectively. </w:t>
      </w:r>
    </w:p>
    <w:p w:rsidR="1513C8C8" w:rsidP="007B5E83" w:rsidRDefault="1513C8C8" w14:paraId="6F3028CE" w14:textId="5918737E">
      <w:pPr>
        <w:spacing w:before="240" w:after="240"/>
        <w:ind w:firstLine="709"/>
        <w:jc w:val="center"/>
        <w:rPr>
          <w:rFonts w:eastAsia="Times New Roman" w:cs="Times New Roman"/>
          <w:szCs w:val="22"/>
        </w:rPr>
      </w:pPr>
      <w:r>
        <w:rPr>
          <w:noProof/>
        </w:rPr>
        <w:drawing>
          <wp:inline distT="0" distB="0" distL="0" distR="0" wp14:anchorId="1DE51404" wp14:editId="6B184FE7">
            <wp:extent cx="5120640" cy="2461846"/>
            <wp:effectExtent l="0" t="0" r="3810" b="0"/>
            <wp:docPr id="1851212380" name="Picture 1851212380" descr="A drawing of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212380"/>
                    <pic:cNvPicPr/>
                  </pic:nvPicPr>
                  <pic:blipFill>
                    <a:blip r:embed="rId29">
                      <a:extLst>
                        <a:ext uri="{28A0092B-C50C-407E-A947-70E740481C1C}">
                          <a14:useLocalDpi xmlns:a14="http://schemas.microsoft.com/office/drawing/2010/main" val="0"/>
                        </a:ext>
                      </a:extLst>
                    </a:blip>
                    <a:stretch>
                      <a:fillRect/>
                    </a:stretch>
                  </pic:blipFill>
                  <pic:spPr>
                    <a:xfrm>
                      <a:off x="0" y="0"/>
                      <a:ext cx="5120640" cy="2461846"/>
                    </a:xfrm>
                    <a:prstGeom prst="rect">
                      <a:avLst/>
                    </a:prstGeom>
                  </pic:spPr>
                </pic:pic>
              </a:graphicData>
            </a:graphic>
          </wp:inline>
        </w:drawing>
      </w:r>
      <w:r>
        <w:rPr>
          <w:noProof/>
        </w:rPr>
        <w:drawing>
          <wp:inline distT="0" distB="0" distL="0" distR="0" wp14:anchorId="0A48D8BA" wp14:editId="7CBECBF1">
            <wp:extent cx="4867275" cy="2886045"/>
            <wp:effectExtent l="0" t="0" r="0" b="0"/>
            <wp:docPr id="269597417" name="Picture 269597417" descr="A drawing of a rectangular object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97417"/>
                    <pic:cNvPicPr/>
                  </pic:nvPicPr>
                  <pic:blipFill>
                    <a:blip r:embed="rId30">
                      <a:extLst>
                        <a:ext uri="{28A0092B-C50C-407E-A947-70E740481C1C}">
                          <a14:useLocalDpi xmlns:a14="http://schemas.microsoft.com/office/drawing/2010/main" val="0"/>
                        </a:ext>
                      </a:extLst>
                    </a:blip>
                    <a:stretch>
                      <a:fillRect/>
                    </a:stretch>
                  </pic:blipFill>
                  <pic:spPr>
                    <a:xfrm>
                      <a:off x="0" y="0"/>
                      <a:ext cx="4867275" cy="2886045"/>
                    </a:xfrm>
                    <a:prstGeom prst="rect">
                      <a:avLst/>
                    </a:prstGeom>
                  </pic:spPr>
                </pic:pic>
              </a:graphicData>
            </a:graphic>
          </wp:inline>
        </w:drawing>
      </w:r>
    </w:p>
    <w:p w:rsidR="32AC33F8" w:rsidP="7B147C7B" w:rsidRDefault="32AC33F8" w14:paraId="3530BA31" w14:textId="7E1D58C2">
      <w:pPr>
        <w:spacing w:before="240" w:after="240"/>
        <w:ind w:firstLine="709"/>
        <w:jc w:val="center"/>
        <w:rPr>
          <w:rFonts w:eastAsia="Times New Roman" w:cs="Times New Roman"/>
          <w:i/>
        </w:rPr>
      </w:pPr>
      <w:r w:rsidRPr="0825F114">
        <w:rPr>
          <w:rFonts w:eastAsia="Times New Roman" w:cs="Times New Roman"/>
          <w:i/>
        </w:rPr>
        <w:t xml:space="preserve">Figure </w:t>
      </w:r>
      <w:r w:rsidRPr="0825F114" w:rsidR="718F4CB6">
        <w:rPr>
          <w:rFonts w:eastAsia="Times New Roman" w:cs="Times New Roman"/>
          <w:i/>
          <w:iCs/>
        </w:rPr>
        <w:t>8</w:t>
      </w:r>
      <w:r w:rsidRPr="0825F114">
        <w:rPr>
          <w:rFonts w:eastAsia="Times New Roman" w:cs="Times New Roman"/>
          <w:i/>
        </w:rPr>
        <w:t>: SolidWorks Pedal Ratio Iterations</w:t>
      </w:r>
    </w:p>
    <w:p w:rsidR="1513C8C8" w:rsidP="331DC387" w:rsidRDefault="1513C8C8" w14:paraId="7E3C389B" w14:textId="5B31B6B5">
      <w:pPr>
        <w:spacing w:before="240" w:after="240"/>
        <w:ind w:firstLine="709"/>
        <w:rPr>
          <w:rFonts w:eastAsia="Times New Roman" w:cs="Times New Roman"/>
          <w:color w:val="000000" w:themeColor="text1"/>
        </w:rPr>
      </w:pPr>
      <w:r w:rsidRPr="331DC387">
        <w:rPr>
          <w:rFonts w:eastAsia="Times New Roman" w:cs="Times New Roman"/>
          <w:color w:val="000000" w:themeColor="text1"/>
        </w:rPr>
        <w:t xml:space="preserve">This </w:t>
      </w:r>
      <w:r w:rsidRPr="331DC387" w:rsidR="0A3DB192">
        <w:rPr>
          <w:rFonts w:eastAsia="Times New Roman" w:cs="Times New Roman"/>
          <w:color w:val="000000" w:themeColor="text1"/>
        </w:rPr>
        <w:t>SolidWorks</w:t>
      </w:r>
      <w:r w:rsidRPr="331DC387">
        <w:rPr>
          <w:rFonts w:eastAsia="Times New Roman" w:cs="Times New Roman"/>
          <w:color w:val="000000" w:themeColor="text1"/>
        </w:rPr>
        <w:t xml:space="preserve"> sketch represents the pedal in it’s fully </w:t>
      </w:r>
      <w:r w:rsidRPr="331DC387" w:rsidR="3A5F3793">
        <w:rPr>
          <w:rFonts w:eastAsia="Times New Roman" w:cs="Times New Roman"/>
          <w:color w:val="000000" w:themeColor="text1"/>
        </w:rPr>
        <w:t>un</w:t>
      </w:r>
      <w:r w:rsidRPr="331DC387">
        <w:rPr>
          <w:rFonts w:eastAsia="Times New Roman" w:cs="Times New Roman"/>
          <w:color w:val="000000" w:themeColor="text1"/>
        </w:rPr>
        <w:t>compressed and fully compressed positions. The pedal ratio is represented at the top by the 5 and 3 respectively for top and bottom photos. Using different iterations of pedal ratio, I was able to sketch the curve needed for adjusting the pedal ratio w</w:t>
      </w:r>
      <w:r w:rsidRPr="331DC387" w:rsidR="057F29FA">
        <w:rPr>
          <w:rFonts w:eastAsia="Times New Roman" w:cs="Times New Roman"/>
          <w:color w:val="000000" w:themeColor="text1"/>
        </w:rPr>
        <w:t xml:space="preserve">hilst having a constant mounting location at the top of the pedal. </w:t>
      </w:r>
      <w:r w:rsidRPr="331DC387" w:rsidR="4477EC2C">
        <w:rPr>
          <w:rFonts w:eastAsia="Times New Roman" w:cs="Times New Roman"/>
          <w:color w:val="000000" w:themeColor="text1"/>
        </w:rPr>
        <w:t>From here, I designed a circular slot to be milled into the bottom mounting swivel for the master cylinders. This will most likely have to be a CNC part due to it’s geometry. The ratio range I a</w:t>
      </w:r>
      <w:r w:rsidRPr="331DC387" w:rsidR="48C3788B">
        <w:rPr>
          <w:rFonts w:eastAsia="Times New Roman" w:cs="Times New Roman"/>
          <w:color w:val="000000" w:themeColor="text1"/>
        </w:rPr>
        <w:t xml:space="preserve">imed for in my design was about 2-7 so that there is a large range of adjustability for various conditions and driver preference. </w:t>
      </w:r>
    </w:p>
    <w:p w:rsidR="48C3788B" w:rsidP="331DC387" w:rsidRDefault="48C3788B" w14:paraId="62A98255" w14:textId="12DB477A">
      <w:pPr>
        <w:spacing w:before="240" w:after="240"/>
        <w:ind w:firstLine="709"/>
        <w:rPr>
          <w:rFonts w:eastAsia="Times New Roman" w:cs="Times New Roman"/>
          <w:color w:val="000000" w:themeColor="text1"/>
        </w:rPr>
      </w:pPr>
      <w:r w:rsidRPr="331DC387">
        <w:rPr>
          <w:rFonts w:eastAsia="Times New Roman" w:cs="Times New Roman"/>
          <w:color w:val="000000" w:themeColor="text1"/>
        </w:rPr>
        <w:t>To calculate the required force to lock up the brakes, there is a variety of approaches. For the sake of simplicity, the frictional force from the tires was initial input and from the</w:t>
      </w:r>
      <w:r w:rsidRPr="331DC387" w:rsidR="5C96EE23">
        <w:rPr>
          <w:rFonts w:eastAsia="Times New Roman" w:cs="Times New Roman"/>
          <w:color w:val="000000" w:themeColor="text1"/>
        </w:rPr>
        <w:t>re brake line pressure and pedal input as a function of the pedal ratio. The pedal ratio is ratio of driver pedal input to force into the master cylinder. A higher value here means a</w:t>
      </w:r>
      <w:r w:rsidRPr="331DC387" w:rsidR="70D5EE61">
        <w:rPr>
          <w:rFonts w:eastAsia="Times New Roman" w:cs="Times New Roman"/>
          <w:color w:val="000000" w:themeColor="text1"/>
        </w:rPr>
        <w:t xml:space="preserve"> greater force to the master cylinder and brake calipers, but also increased effort to move the pedal. Due to the number of variables effecting the driver’s input, the pedal box and pedal itself will have to be sig</w:t>
      </w:r>
      <w:r w:rsidRPr="331DC387" w:rsidR="5A932C1E">
        <w:rPr>
          <w:rFonts w:eastAsia="Times New Roman" w:cs="Times New Roman"/>
          <w:color w:val="000000" w:themeColor="text1"/>
        </w:rPr>
        <w:t xml:space="preserve">nificantly overbuilt. </w:t>
      </w:r>
      <w:r w:rsidRPr="331DC387" w:rsidR="5C96EE23">
        <w:rPr>
          <w:rFonts w:eastAsia="Times New Roman" w:cs="Times New Roman"/>
          <w:color w:val="000000" w:themeColor="text1"/>
        </w:rPr>
        <w:t xml:space="preserve">This was all </w:t>
      </w:r>
      <w:r w:rsidRPr="331DC387" w:rsidR="181EEC84">
        <w:rPr>
          <w:rFonts w:eastAsia="Times New Roman" w:cs="Times New Roman"/>
          <w:color w:val="000000" w:themeColor="text1"/>
        </w:rPr>
        <w:t>calculated utilizing</w:t>
      </w:r>
      <w:r w:rsidRPr="331DC387" w:rsidR="5C96EE23">
        <w:rPr>
          <w:rFonts w:eastAsia="Times New Roman" w:cs="Times New Roman"/>
          <w:color w:val="000000" w:themeColor="text1"/>
        </w:rPr>
        <w:t xml:space="preserve"> </w:t>
      </w:r>
      <w:r w:rsidRPr="331DC387" w:rsidR="3DE4851E">
        <w:rPr>
          <w:rFonts w:eastAsia="Times New Roman" w:cs="Times New Roman"/>
          <w:color w:val="000000" w:themeColor="text1"/>
        </w:rPr>
        <w:t>Matlab</w:t>
      </w:r>
      <w:r w:rsidRPr="331DC387" w:rsidR="5C96EE23">
        <w:rPr>
          <w:rFonts w:eastAsia="Times New Roman" w:cs="Times New Roman"/>
          <w:color w:val="000000" w:themeColor="text1"/>
        </w:rPr>
        <w:t>,</w:t>
      </w:r>
      <w:r w:rsidRPr="331DC387" w:rsidR="09644959">
        <w:rPr>
          <w:rFonts w:eastAsia="Times New Roman" w:cs="Times New Roman"/>
          <w:color w:val="000000" w:themeColor="text1"/>
        </w:rPr>
        <w:t xml:space="preserve"> and it was discovered that it would be possible to adjust the pedals in such a way that the </w:t>
      </w:r>
      <w:r w:rsidRPr="331DC387" w:rsidR="1789A9C3">
        <w:rPr>
          <w:rFonts w:eastAsia="Times New Roman" w:cs="Times New Roman"/>
          <w:color w:val="000000" w:themeColor="text1"/>
        </w:rPr>
        <w:t xml:space="preserve">both the flexible and hard </w:t>
      </w:r>
      <w:r w:rsidRPr="331DC387" w:rsidR="09644959">
        <w:rPr>
          <w:rFonts w:eastAsia="Times New Roman" w:cs="Times New Roman"/>
          <w:color w:val="000000" w:themeColor="text1"/>
        </w:rPr>
        <w:t xml:space="preserve">brake lines could burst </w:t>
      </w:r>
      <w:r w:rsidRPr="331DC387" w:rsidR="6127A31D">
        <w:rPr>
          <w:rFonts w:eastAsia="Times New Roman" w:cs="Times New Roman"/>
          <w:color w:val="000000" w:themeColor="text1"/>
        </w:rPr>
        <w:t xml:space="preserve">with enough driver input. </w:t>
      </w:r>
      <w:r w:rsidRPr="331DC387" w:rsidR="4E51DFDD">
        <w:rPr>
          <w:rFonts w:eastAsia="Times New Roman" w:cs="Times New Roman"/>
          <w:color w:val="000000" w:themeColor="text1"/>
        </w:rPr>
        <w:t xml:space="preserve">The force required to lock up the brakes was 391 N/m, or about 750 PSI with the corresponding pad coefficient of friction and surface area. </w:t>
      </w:r>
    </w:p>
    <w:p w:rsidR="4E51DFDD" w:rsidP="331DC387" w:rsidRDefault="4E51DFDD" w14:paraId="2FAECF2F" w14:textId="3D1BB1B2">
      <w:pPr>
        <w:spacing w:before="240" w:after="240"/>
        <w:ind w:firstLine="709"/>
      </w:pPr>
      <w:r>
        <w:rPr>
          <w:noProof/>
        </w:rPr>
        <w:drawing>
          <wp:inline distT="0" distB="0" distL="0" distR="0" wp14:anchorId="48DBA98F" wp14:editId="758C800A">
            <wp:extent cx="4978656" cy="2749691"/>
            <wp:effectExtent l="0" t="0" r="0" b="0"/>
            <wp:docPr id="1261951209" name="Picture 126195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978656" cy="2749691"/>
                    </a:xfrm>
                    <a:prstGeom prst="rect">
                      <a:avLst/>
                    </a:prstGeom>
                  </pic:spPr>
                </pic:pic>
              </a:graphicData>
            </a:graphic>
          </wp:inline>
        </w:drawing>
      </w:r>
    </w:p>
    <w:p w:rsidRPr="00391EC2" w:rsidR="00391EC2" w:rsidP="00391EC2" w:rsidRDefault="00391EC2" w14:paraId="75583DD9" w14:textId="65A1B340">
      <w:pPr>
        <w:pStyle w:val="Heading3"/>
      </w:pPr>
      <w:bookmarkStart w:name="_Toc183633890" w:id="43"/>
      <w:r>
        <w:t xml:space="preserve">A-Arm </w:t>
      </w:r>
      <w:r w:rsidRPr="0FF92D7C" w:rsidR="479DC000">
        <w:t>Garrett Pearson</w:t>
      </w:r>
      <w:bookmarkEnd w:id="43"/>
    </w:p>
    <w:p w:rsidR="44007F06" w:rsidP="0FF92D7C" w:rsidRDefault="44007F06" w14:paraId="7A444275" w14:textId="22403CCB">
      <w:pPr>
        <w:spacing w:before="240" w:after="240"/>
        <w:ind w:firstLine="709"/>
      </w:pPr>
      <w:r>
        <w:t>A crucial aspect of A-arm design is the length of the arm</w:t>
      </w:r>
      <w:r w:rsidR="182E6F50">
        <w:t xml:space="preserve">. </w:t>
      </w:r>
      <w:r w:rsidR="3EA2A476">
        <w:t xml:space="preserve">The length of an A-arm is defined as the length from the wheel hub to the mounting point on the body. This length effects, </w:t>
      </w:r>
      <w:r w:rsidR="592A8FEF">
        <w:t>camber</w:t>
      </w:r>
      <w:r w:rsidR="3EA2A476">
        <w:t xml:space="preserve">, </w:t>
      </w:r>
      <w:r w:rsidR="585B817B">
        <w:t xml:space="preserve">suspension travel, and </w:t>
      </w:r>
      <w:r w:rsidR="3863F3E8">
        <w:t xml:space="preserve">overall handling, all key </w:t>
      </w:r>
      <w:r w:rsidR="5FC1915D">
        <w:t>components</w:t>
      </w:r>
      <w:r w:rsidR="3863F3E8">
        <w:t xml:space="preserve"> in the performance of a race car. </w:t>
      </w:r>
    </w:p>
    <w:p w:rsidR="74B6B9DD" w:rsidP="0FF92D7C" w:rsidRDefault="74B6B9DD" w14:paraId="12670D78" w14:textId="6A649C70">
      <w:pPr>
        <w:spacing w:before="240" w:after="240"/>
        <w:ind w:firstLine="709"/>
      </w:pPr>
      <w:r>
        <w:t xml:space="preserve">To find how </w:t>
      </w:r>
      <w:r w:rsidR="377A9A64">
        <w:t xml:space="preserve">arm length effects camber I used the “VSup” suspension geometry program. </w:t>
      </w:r>
      <w:r w:rsidR="418E8710">
        <w:t>I input our suspension measurements to map out the exact layout our car will have.</w:t>
      </w:r>
      <w:r w:rsidR="377A9A64">
        <w:t xml:space="preserve"> </w:t>
      </w:r>
      <w:r w:rsidR="29D2414F">
        <w:t xml:space="preserve">Using the graphing </w:t>
      </w:r>
      <w:r w:rsidR="62FE6AEE">
        <w:t>function,</w:t>
      </w:r>
      <w:r w:rsidR="29D2414F">
        <w:t xml:space="preserve"> I was able to show the relationship between Arm length and Camber Angle. </w:t>
      </w:r>
    </w:p>
    <w:p w:rsidR="0933834B" w:rsidP="3813D266" w:rsidRDefault="1A25FDA9" w14:paraId="060BA5EA" w14:textId="29D4A2B1">
      <w:pPr>
        <w:spacing w:before="240" w:after="240"/>
        <w:ind w:firstLine="709"/>
        <w:jc w:val="center"/>
        <w:rPr>
          <w:rFonts w:eastAsia="Times New Roman" w:cs="Times New Roman"/>
          <w:i/>
        </w:rPr>
      </w:pPr>
      <w:r>
        <w:rPr>
          <w:noProof/>
        </w:rPr>
        <w:drawing>
          <wp:inline distT="0" distB="0" distL="0" distR="0" wp14:anchorId="331C47AF" wp14:editId="79CDF0E2">
            <wp:extent cx="5336779" cy="2345532"/>
            <wp:effectExtent l="0" t="0" r="0" b="0"/>
            <wp:docPr id="250450724" name="Picture 250450724"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450724"/>
                    <pic:cNvPicPr/>
                  </pic:nvPicPr>
                  <pic:blipFill>
                    <a:blip r:embed="rId32">
                      <a:extLst>
                        <a:ext uri="{28A0092B-C50C-407E-A947-70E740481C1C}">
                          <a14:useLocalDpi xmlns:a14="http://schemas.microsoft.com/office/drawing/2010/main" val="0"/>
                        </a:ext>
                      </a:extLst>
                    </a:blip>
                    <a:stretch>
                      <a:fillRect/>
                    </a:stretch>
                  </pic:blipFill>
                  <pic:spPr>
                    <a:xfrm>
                      <a:off x="0" y="0"/>
                      <a:ext cx="5336779" cy="2345532"/>
                    </a:xfrm>
                    <a:prstGeom prst="rect">
                      <a:avLst/>
                    </a:prstGeom>
                  </pic:spPr>
                </pic:pic>
              </a:graphicData>
            </a:graphic>
          </wp:inline>
        </w:drawing>
      </w:r>
      <w:r w:rsidRPr="3813D266" w:rsidR="1CC4FC95">
        <w:rPr>
          <w:rFonts w:eastAsia="Times New Roman" w:cs="Times New Roman"/>
          <w:i/>
          <w:iCs/>
        </w:rPr>
        <w:t>Figure</w:t>
      </w:r>
      <w:r w:rsidRPr="33616634" w:rsidR="1CC4FC95">
        <w:rPr>
          <w:rFonts w:eastAsia="Times New Roman" w:cs="Times New Roman"/>
          <w:i/>
          <w:iCs/>
        </w:rPr>
        <w:t xml:space="preserve"> 9</w:t>
      </w:r>
      <w:r w:rsidRPr="44781496" w:rsidR="1CC4FC95">
        <w:rPr>
          <w:rFonts w:eastAsia="Times New Roman" w:cs="Times New Roman"/>
          <w:i/>
          <w:iCs/>
        </w:rPr>
        <w:t>: Arm</w:t>
      </w:r>
      <w:r w:rsidRPr="33616634" w:rsidR="1CC4FC95">
        <w:rPr>
          <w:rFonts w:eastAsia="Times New Roman" w:cs="Times New Roman"/>
          <w:i/>
          <w:iCs/>
        </w:rPr>
        <w:t xml:space="preserve"> </w:t>
      </w:r>
      <w:r w:rsidRPr="723B3BF4" w:rsidR="1CC4FC95">
        <w:rPr>
          <w:rFonts w:eastAsia="Times New Roman" w:cs="Times New Roman"/>
          <w:i/>
          <w:iCs/>
        </w:rPr>
        <w:t xml:space="preserve">length </w:t>
      </w:r>
      <w:r w:rsidRPr="2BB77838" w:rsidR="1CC4FC95">
        <w:rPr>
          <w:rFonts w:eastAsia="Times New Roman" w:cs="Times New Roman"/>
          <w:i/>
          <w:iCs/>
        </w:rPr>
        <w:t xml:space="preserve">vs </w:t>
      </w:r>
      <w:r w:rsidRPr="50E07D6E" w:rsidR="1CC4FC95">
        <w:rPr>
          <w:rFonts w:eastAsia="Times New Roman" w:cs="Times New Roman"/>
          <w:i/>
          <w:iCs/>
        </w:rPr>
        <w:t>camber</w:t>
      </w:r>
    </w:p>
    <w:p w:rsidR="47668591" w:rsidP="0FF92D7C" w:rsidRDefault="47668591" w14:paraId="42BC01B5" w14:textId="142EF6BB">
      <w:pPr>
        <w:spacing w:before="240" w:after="240"/>
        <w:ind w:firstLine="709"/>
      </w:pPr>
      <w:r>
        <w:t xml:space="preserve">To achieve a desired camber angle of </w:t>
      </w:r>
      <w:r w:rsidR="5310F291">
        <w:t>-</w:t>
      </w:r>
      <w:r>
        <w:t xml:space="preserve">1 degree, the graph shows that </w:t>
      </w:r>
      <w:r w:rsidR="5232DE0B">
        <w:t xml:space="preserve">our arm length should be around 9.5 in. </w:t>
      </w:r>
      <w:r w:rsidR="2A2F364B">
        <w:t xml:space="preserve">Now that we have found our ideal arm length, we must find out how that length </w:t>
      </w:r>
      <w:r w:rsidR="0459F3FD">
        <w:t>affects</w:t>
      </w:r>
      <w:r w:rsidR="2A2F364B">
        <w:t xml:space="preserve"> the instant center of the vehicle.</w:t>
      </w:r>
    </w:p>
    <w:p w:rsidR="2A2F364B" w:rsidP="0FF92D7C" w:rsidRDefault="2A2F364B" w14:paraId="58FA192F" w14:textId="3DF774E5">
      <w:pPr>
        <w:spacing w:before="240" w:after="240"/>
        <w:ind w:firstLine="709"/>
      </w:pPr>
      <w:r>
        <w:t xml:space="preserve">The instant center is the point at which the car rotates around and is key to </w:t>
      </w:r>
      <w:r w:rsidR="583C5899">
        <w:t xml:space="preserve">understanding </w:t>
      </w:r>
      <w:r>
        <w:t xml:space="preserve">how the car </w:t>
      </w:r>
      <w:r w:rsidR="5A201DCB">
        <w:t xml:space="preserve">will </w:t>
      </w:r>
      <w:r>
        <w:t>corner.</w:t>
      </w:r>
      <w:r w:rsidR="096022C7">
        <w:t xml:space="preserve"> A high instant center means </w:t>
      </w:r>
      <w:r w:rsidR="2DDF4BA1">
        <w:t>the car</w:t>
      </w:r>
      <w:r w:rsidR="096022C7">
        <w:t xml:space="preserve"> </w:t>
      </w:r>
      <w:r w:rsidR="06EDF7D6">
        <w:t xml:space="preserve">will tend to have a slower steering response time, while a lower </w:t>
      </w:r>
      <w:r w:rsidR="27428478">
        <w:t>instant</w:t>
      </w:r>
      <w:r w:rsidR="06EDF7D6">
        <w:t xml:space="preserve"> center gives us faster steering response time more ideal for track racing. </w:t>
      </w:r>
    </w:p>
    <w:p w:rsidR="04E6062B" w:rsidP="10E52647" w:rsidRDefault="5A470996" w14:paraId="6D60D2A7" w14:textId="6821C9EF">
      <w:pPr>
        <w:spacing w:before="240" w:after="240"/>
        <w:ind w:firstLine="709"/>
        <w:jc w:val="center"/>
        <w:rPr>
          <w:i/>
        </w:rPr>
      </w:pPr>
      <w:r>
        <w:rPr>
          <w:noProof/>
        </w:rPr>
        <w:drawing>
          <wp:inline distT="0" distB="0" distL="0" distR="0" wp14:anchorId="173A3B6B" wp14:editId="2F52237B">
            <wp:extent cx="5579046" cy="2362478"/>
            <wp:effectExtent l="0" t="0" r="0" b="0"/>
            <wp:docPr id="1597802746" name="Picture 159780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802746"/>
                    <pic:cNvPicPr/>
                  </pic:nvPicPr>
                  <pic:blipFill>
                    <a:blip r:embed="rId33">
                      <a:extLst>
                        <a:ext uri="{28A0092B-C50C-407E-A947-70E740481C1C}">
                          <a14:useLocalDpi xmlns:a14="http://schemas.microsoft.com/office/drawing/2010/main" val="0"/>
                        </a:ext>
                      </a:extLst>
                    </a:blip>
                    <a:stretch>
                      <a:fillRect/>
                    </a:stretch>
                  </pic:blipFill>
                  <pic:spPr>
                    <a:xfrm>
                      <a:off x="0" y="0"/>
                      <a:ext cx="5579046" cy="2362478"/>
                    </a:xfrm>
                    <a:prstGeom prst="rect">
                      <a:avLst/>
                    </a:prstGeom>
                  </pic:spPr>
                </pic:pic>
              </a:graphicData>
            </a:graphic>
          </wp:inline>
        </w:drawing>
      </w:r>
      <w:r w:rsidR="04E6062B">
        <w:tab/>
      </w:r>
      <w:r w:rsidRPr="375DE13C" w:rsidR="31313CF6">
        <w:rPr>
          <w:i/>
          <w:iCs/>
        </w:rPr>
        <w:t xml:space="preserve">Figure </w:t>
      </w:r>
      <w:r w:rsidRPr="02751A8D" w:rsidR="31313CF6">
        <w:rPr>
          <w:i/>
          <w:iCs/>
        </w:rPr>
        <w:t xml:space="preserve">10: </w:t>
      </w:r>
      <w:r w:rsidRPr="049D26C2" w:rsidR="31313CF6">
        <w:rPr>
          <w:i/>
          <w:iCs/>
        </w:rPr>
        <w:t xml:space="preserve">Arm length vs </w:t>
      </w:r>
      <w:r w:rsidRPr="146966A6" w:rsidR="31313CF6">
        <w:rPr>
          <w:i/>
          <w:iCs/>
        </w:rPr>
        <w:t>instant center</w:t>
      </w:r>
    </w:p>
    <w:p w:rsidR="04E6062B" w:rsidP="0FF92D7C" w:rsidRDefault="74AE1EEF" w14:paraId="05AEFEEF" w14:textId="5154FFC1">
      <w:pPr>
        <w:spacing w:before="240" w:after="240"/>
        <w:ind w:firstLine="709"/>
      </w:pPr>
      <w:r>
        <w:t>Using the same ”VSu</w:t>
      </w:r>
      <w:r w:rsidR="001E78F6">
        <w:t>s</w:t>
      </w:r>
      <w:r>
        <w:t xml:space="preserve">p” program we can graph how our arm length affects the instant center. </w:t>
      </w:r>
      <w:r w:rsidR="04E6062B">
        <w:t>Our chose</w:t>
      </w:r>
      <w:r w:rsidR="597971A3">
        <w:t>n</w:t>
      </w:r>
      <w:r w:rsidR="04E6062B">
        <w:t xml:space="preserve"> arm length of 9.5 in </w:t>
      </w:r>
      <w:r w:rsidR="69457571">
        <w:t xml:space="preserve">gives us an instant center of about 64 in. </w:t>
      </w:r>
      <w:r w:rsidR="139B3B3A">
        <w:t xml:space="preserve">This is a relatively low instant </w:t>
      </w:r>
      <w:r w:rsidR="1DA83544">
        <w:t>center,</w:t>
      </w:r>
      <w:r w:rsidR="011722AC">
        <w:t xml:space="preserve"> which is ideal.</w:t>
      </w:r>
      <w:r w:rsidR="139B3B3A">
        <w:t xml:space="preserve"> </w:t>
      </w:r>
      <w:r w:rsidR="003F01AE">
        <w:t>A</w:t>
      </w:r>
      <w:r w:rsidR="139B3B3A">
        <w:t xml:space="preserve">s </w:t>
      </w:r>
      <w:r w:rsidR="731C7E1A">
        <w:t>the arm becomes</w:t>
      </w:r>
      <w:r w:rsidR="139B3B3A">
        <w:t xml:space="preserve"> very long or very short </w:t>
      </w:r>
      <w:r w:rsidR="0C1F59C2">
        <w:t>the</w:t>
      </w:r>
      <w:r w:rsidR="139B3B3A">
        <w:t xml:space="preserve"> instant center</w:t>
      </w:r>
      <w:r w:rsidR="0C5163AD">
        <w:t xml:space="preserve"> grows very </w:t>
      </w:r>
      <w:r w:rsidR="7200EAD6">
        <w:t>large,</w:t>
      </w:r>
      <w:r w:rsidR="69297EE5">
        <w:t xml:space="preserve"> </w:t>
      </w:r>
      <w:r w:rsidR="0C5163AD">
        <w:t xml:space="preserve">which is not ideal for our car. </w:t>
      </w:r>
    </w:p>
    <w:p w:rsidR="00A51080" w:rsidP="5AA222EF" w:rsidRDefault="479DC000" w14:paraId="7814124F" w14:textId="072DA84A">
      <w:pPr>
        <w:spacing w:before="240" w:after="240"/>
        <w:rPr>
          <w:b/>
          <w:bCs/>
        </w:rPr>
      </w:pPr>
      <w:r w:rsidRPr="0FF92D7C">
        <w:rPr>
          <w:b/>
          <w:bCs/>
        </w:rPr>
        <w:t>3.3.4 Mathew Cusson</w:t>
      </w:r>
    </w:p>
    <w:p w:rsidR="60C26275" w:rsidP="00723D4A" w:rsidRDefault="60C26275" w14:paraId="598A3468" w14:textId="4E0336E6">
      <w:pPr>
        <w:ind w:firstLine="709"/>
      </w:pPr>
      <w:r w:rsidRPr="0FF92D7C">
        <w:rPr>
          <w:rFonts w:eastAsia="Times New Roman" w:cs="Times New Roman"/>
          <w:color w:val="000000" w:themeColor="text1"/>
          <w:szCs w:val="22"/>
        </w:rPr>
        <w:t xml:space="preserve">The first variable that had to be accounted for in the steering wheel design are the materials used. This is accomplished by using ideal measurements for our steering column material and tie rod material. The governing equation needed is the following, where stress is equal to the force over the given area. </w:t>
      </w:r>
    </w:p>
    <w:p w:rsidR="0FF92D7C" w:rsidRDefault="0FF92D7C" w14:paraId="677F8B63" w14:textId="722113B6"/>
    <w:p w:rsidR="18BAEC6A" w:rsidP="18BAEC6A" w:rsidRDefault="60C26275" w14:paraId="21756895" w14:textId="70408718">
      <w:pPr>
        <w:jc w:val="center"/>
      </w:pPr>
      <w:r>
        <w:rPr>
          <w:noProof/>
        </w:rPr>
        <w:drawing>
          <wp:inline distT="0" distB="0" distL="0" distR="0" wp14:anchorId="34609FF6" wp14:editId="254489A4">
            <wp:extent cx="838200" cy="609600"/>
            <wp:effectExtent l="0" t="0" r="0" b="0"/>
            <wp:docPr id="1342462971" name="Picture 134246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462971"/>
                    <pic:cNvPicPr/>
                  </pic:nvPicPr>
                  <pic:blipFill>
                    <a:blip r:embed="rId34">
                      <a:extLst>
                        <a:ext uri="{28A0092B-C50C-407E-A947-70E740481C1C}">
                          <a14:useLocalDpi xmlns:a14="http://schemas.microsoft.com/office/drawing/2010/main" val="0"/>
                        </a:ext>
                      </a:extLst>
                    </a:blip>
                    <a:stretch>
                      <a:fillRect/>
                    </a:stretch>
                  </pic:blipFill>
                  <pic:spPr>
                    <a:xfrm>
                      <a:off x="0" y="0"/>
                      <a:ext cx="838200" cy="609600"/>
                    </a:xfrm>
                    <a:prstGeom prst="rect">
                      <a:avLst/>
                    </a:prstGeom>
                  </pic:spPr>
                </pic:pic>
              </a:graphicData>
            </a:graphic>
          </wp:inline>
        </w:drawing>
      </w:r>
    </w:p>
    <w:p w:rsidR="06578927" w:rsidP="3B39F728" w:rsidRDefault="0F081832" w14:paraId="461CFB6B" w14:textId="5ED3FC24">
      <w:pPr>
        <w:jc w:val="center"/>
        <w:rPr>
          <w:i/>
        </w:rPr>
      </w:pPr>
      <w:r w:rsidRPr="4A3BEC87">
        <w:rPr>
          <w:i/>
          <w:iCs/>
        </w:rPr>
        <w:t>Figure</w:t>
      </w:r>
      <w:r w:rsidRPr="2E015CB0">
        <w:rPr>
          <w:i/>
          <w:iCs/>
        </w:rPr>
        <w:t xml:space="preserve"> 11: </w:t>
      </w:r>
      <w:r w:rsidRPr="61016605">
        <w:rPr>
          <w:i/>
          <w:iCs/>
        </w:rPr>
        <w:t>Stress equation</w:t>
      </w:r>
    </w:p>
    <w:p w:rsidR="60C26275" w:rsidP="00723D4A" w:rsidRDefault="60C26275" w14:paraId="238B97CC" w14:textId="64A54B81">
      <w:pPr>
        <w:ind w:firstLine="709"/>
      </w:pPr>
      <w:r w:rsidRPr="0FF92D7C">
        <w:rPr>
          <w:rFonts w:eastAsia="Times New Roman" w:cs="Times New Roman"/>
          <w:color w:val="000000" w:themeColor="text1"/>
          <w:szCs w:val="22"/>
        </w:rPr>
        <w:t xml:space="preserve">Along with this calculation we know that the following equation for shear stress is shown, where T is the torque, C is the radius from the center of the object rotating to the point where the force is acting. J is the polar moment of inertia and is relevant to the material being used. In this instance the steering column is a solid rod. </w:t>
      </w:r>
    </w:p>
    <w:p w:rsidR="0FF92D7C" w:rsidRDefault="0FF92D7C" w14:paraId="19854997" w14:textId="128354E0"/>
    <w:p w:rsidR="60C26275" w:rsidP="0001072F" w:rsidRDefault="60C26275" w14:paraId="4818A352" w14:textId="671FE9E6">
      <w:pPr>
        <w:jc w:val="center"/>
      </w:pPr>
      <w:r>
        <w:rPr>
          <w:noProof/>
        </w:rPr>
        <w:drawing>
          <wp:inline distT="0" distB="0" distL="0" distR="0" wp14:anchorId="3EB4AD8A" wp14:editId="0441F030">
            <wp:extent cx="923925" cy="523875"/>
            <wp:effectExtent l="0" t="0" r="0" b="0"/>
            <wp:docPr id="1756913981" name="Picture 175691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913981"/>
                    <pic:cNvPicPr/>
                  </pic:nvPicPr>
                  <pic:blipFill>
                    <a:blip r:embed="rId35">
                      <a:extLst>
                        <a:ext uri="{28A0092B-C50C-407E-A947-70E740481C1C}">
                          <a14:useLocalDpi xmlns:a14="http://schemas.microsoft.com/office/drawing/2010/main" val="0"/>
                        </a:ext>
                      </a:extLst>
                    </a:blip>
                    <a:stretch>
                      <a:fillRect/>
                    </a:stretch>
                  </pic:blipFill>
                  <pic:spPr>
                    <a:xfrm>
                      <a:off x="0" y="0"/>
                      <a:ext cx="923925" cy="523875"/>
                    </a:xfrm>
                    <a:prstGeom prst="rect">
                      <a:avLst/>
                    </a:prstGeom>
                  </pic:spPr>
                </pic:pic>
              </a:graphicData>
            </a:graphic>
          </wp:inline>
        </w:drawing>
      </w:r>
    </w:p>
    <w:p w:rsidR="2CE1F0A7" w:rsidP="0E5BA5CC" w:rsidRDefault="2CE1F0A7" w14:paraId="6599429D" w14:textId="6BB5D28A">
      <w:pPr>
        <w:spacing w:line="259" w:lineRule="auto"/>
        <w:jc w:val="center"/>
        <w:rPr>
          <w:i/>
        </w:rPr>
      </w:pPr>
      <w:r w:rsidRPr="0E5BA5CC">
        <w:rPr>
          <w:i/>
          <w:iCs/>
        </w:rPr>
        <w:t xml:space="preserve">Figure 12: Shear </w:t>
      </w:r>
      <w:r w:rsidRPr="79EE868D">
        <w:rPr>
          <w:i/>
          <w:iCs/>
        </w:rPr>
        <w:t>stress equation</w:t>
      </w:r>
    </w:p>
    <w:p w:rsidR="60C26275" w:rsidP="00723D4A" w:rsidRDefault="60C26275" w14:paraId="69837660" w14:textId="22A69FE7">
      <w:pPr>
        <w:ind w:firstLine="709"/>
      </w:pPr>
      <w:r w:rsidRPr="0FF92D7C">
        <w:rPr>
          <w:rFonts w:eastAsia="Times New Roman" w:cs="Times New Roman"/>
          <w:color w:val="000000" w:themeColor="text1"/>
          <w:szCs w:val="22"/>
        </w:rPr>
        <w:t xml:space="preserve">The goal for the equations was to find the needed radius of the steering column and the factor of safety for the tie rods. The minimum value wanted is five for maximized safety and durability of the part. For the steering column the yield strength of 40000 PSI is used from 6061 aluminum assuming a torque of 100 Ft*Lbs which is the max amount that should be expected under worst case scenario use. We adjust this equation to isolate the diameter of the function which leads to the following equation: </w:t>
      </w:r>
    </w:p>
    <w:p w:rsidR="0FF92D7C" w:rsidRDefault="0FF92D7C" w14:paraId="2FBEE8EF" w14:textId="21834B59"/>
    <w:p w:rsidR="60C26275" w:rsidP="0FF92D7C" w:rsidRDefault="60C26275" w14:paraId="61CA84CE" w14:textId="31690CC5">
      <w:r w:rsidRPr="0FF92D7C">
        <w:rPr>
          <w:rFonts w:eastAsia="Times New Roman" w:cs="Times New Roman"/>
          <w:color w:val="000000" w:themeColor="text1"/>
          <w:szCs w:val="22"/>
        </w:rPr>
        <w:t>(pi*  d^3)/16 = 1200in/lb / 8000 lb/in2</w:t>
      </w:r>
    </w:p>
    <w:p w:rsidR="0FF92D7C" w:rsidRDefault="0FF92D7C" w14:paraId="6C9781F5" w14:textId="25CECCE0"/>
    <w:p w:rsidR="60C26275" w:rsidP="00723D4A" w:rsidRDefault="60C26275" w14:paraId="5FDCA93D" w14:textId="60DB8F47">
      <w:pPr>
        <w:ind w:firstLine="709"/>
      </w:pPr>
      <w:r w:rsidRPr="0FF92D7C">
        <w:rPr>
          <w:rFonts w:eastAsia="Times New Roman" w:cs="Times New Roman"/>
          <w:color w:val="000000" w:themeColor="text1"/>
          <w:szCs w:val="22"/>
        </w:rPr>
        <w:t xml:space="preserve">Solving this we see a minimum diameter of .914 in or a minimum radius of .457 in which is acceptable since the minimum diameter of the steering column that was being considered for the design is .6 in. </w:t>
      </w:r>
    </w:p>
    <w:p w:rsidR="60C26275" w:rsidP="0FF92D7C" w:rsidRDefault="60C26275" w14:paraId="71009843" w14:textId="4C4EFF3F">
      <w:r w:rsidRPr="0FF92D7C">
        <w:rPr>
          <w:rFonts w:eastAsia="Times New Roman" w:cs="Times New Roman"/>
          <w:color w:val="000000" w:themeColor="text1"/>
          <w:szCs w:val="22"/>
        </w:rPr>
        <w:t xml:space="preserve">For the tie rod there is going to be 1024 steel used with a yield stress of 50800 PSI and after applying a factor of safety of five the max stress is 10160 PSI. using the above equation for stress the formula is arranged for force in Lb and the equation is as follows: </w:t>
      </w:r>
    </w:p>
    <w:p w:rsidR="0FF92D7C" w:rsidRDefault="0FF92D7C" w14:paraId="15EC2093" w14:textId="1491CE9B"/>
    <w:p w:rsidR="60C26275" w:rsidP="0FF92D7C" w:rsidRDefault="60C26275" w14:paraId="2D973793" w14:textId="5A36F750">
      <w:r w:rsidRPr="0FF92D7C">
        <w:rPr>
          <w:rFonts w:eastAsia="Times New Roman" w:cs="Times New Roman"/>
          <w:color w:val="000000" w:themeColor="text1"/>
          <w:szCs w:val="22"/>
        </w:rPr>
        <w:t>F = 10160lb/in2 / (* (.0049 in 2))</w:t>
      </w:r>
    </w:p>
    <w:p w:rsidR="0FF92D7C" w:rsidRDefault="0FF92D7C" w14:paraId="523C5668" w14:textId="4A8B3B85"/>
    <w:p w:rsidR="60C26275" w:rsidP="00723D4A" w:rsidRDefault="60C26275" w14:paraId="7C752EEB" w14:textId="1E9F01E7">
      <w:pPr>
        <w:ind w:firstLine="709"/>
      </w:pPr>
      <w:r w:rsidRPr="0FF92D7C">
        <w:rPr>
          <w:rFonts w:eastAsia="Times New Roman" w:cs="Times New Roman"/>
          <w:color w:val="000000" w:themeColor="text1"/>
          <w:szCs w:val="22"/>
        </w:rPr>
        <w:t>Where .0049 in is the difference in the outer radius from the inner radius. Solving for this means a max force of 156.41 Lb. This value is a reasonably high value for the kind of force that can be seen in the tube of the tie rod.</w:t>
      </w:r>
    </w:p>
    <w:p w:rsidR="0FF92D7C" w:rsidRDefault="0FF92D7C" w14:paraId="2C08DFA8" w14:textId="1E0FC259"/>
    <w:p w:rsidR="60C26275" w:rsidP="00723D4A" w:rsidRDefault="60C26275" w14:paraId="622B6DD8" w14:textId="4B39A3D5">
      <w:pPr>
        <w:ind w:firstLine="709"/>
      </w:pPr>
      <w:r w:rsidRPr="0FF92D7C">
        <w:rPr>
          <w:rFonts w:eastAsia="Times New Roman" w:cs="Times New Roman"/>
          <w:color w:val="000000" w:themeColor="text1"/>
          <w:szCs w:val="22"/>
        </w:rPr>
        <w:t xml:space="preserve">The next calculated part of the vehicle dynamics is the bump steer calculation which is derived as a </w:t>
      </w:r>
      <w:r w:rsidRPr="0FF92D7C" w:rsidR="1806BED2">
        <w:rPr>
          <w:rFonts w:eastAsia="Times New Roman" w:cs="Times New Roman"/>
          <w:color w:val="000000" w:themeColor="text1"/>
          <w:szCs w:val="22"/>
        </w:rPr>
        <w:t>three-dimensional</w:t>
      </w:r>
      <w:r w:rsidRPr="0FF92D7C">
        <w:rPr>
          <w:rFonts w:eastAsia="Times New Roman" w:cs="Times New Roman"/>
          <w:color w:val="000000" w:themeColor="text1"/>
          <w:szCs w:val="22"/>
        </w:rPr>
        <w:t xml:space="preserve"> effect that is derived from a model of the vehicle where the measurement in the steering angle is taken at bump and droop to determine the angle. This value is kept to a minimum to ensure predictable driving feel for the driver and overall stability of the vehicle. </w:t>
      </w:r>
    </w:p>
    <w:p w:rsidR="0FF92D7C" w:rsidRDefault="0FF92D7C" w14:paraId="7A74FA29" w14:textId="2A68EBAC"/>
    <w:p w:rsidR="60C26275" w:rsidP="00723D4A" w:rsidRDefault="60C26275" w14:paraId="4F81EB81" w14:textId="5DC4389C">
      <w:pPr>
        <w:ind w:firstLine="709"/>
      </w:pPr>
      <w:r w:rsidRPr="0FF92D7C">
        <w:rPr>
          <w:rFonts w:eastAsia="Times New Roman" w:cs="Times New Roman"/>
          <w:color w:val="000000" w:themeColor="text1"/>
          <w:szCs w:val="22"/>
        </w:rPr>
        <w:t xml:space="preserve">The vehicle suspension is shown below where the circle represents the wheel radius at any given point throughout a turn at the location height of the tie rod. </w:t>
      </w:r>
    </w:p>
    <w:p w:rsidR="60C26275" w:rsidP="0FF92D7C" w:rsidRDefault="60C26275" w14:paraId="36735344" w14:textId="4FEFFF25">
      <w:r>
        <w:rPr>
          <w:noProof/>
        </w:rPr>
        <w:drawing>
          <wp:inline distT="0" distB="0" distL="0" distR="0" wp14:anchorId="349D477E" wp14:editId="22A5F2BA">
            <wp:extent cx="5305426" cy="3352800"/>
            <wp:effectExtent l="0" t="0" r="0" b="0"/>
            <wp:docPr id="917034335" name="Picture 91703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034335"/>
                    <pic:cNvPicPr/>
                  </pic:nvPicPr>
                  <pic:blipFill>
                    <a:blip r:embed="rId36">
                      <a:extLst>
                        <a:ext uri="{28A0092B-C50C-407E-A947-70E740481C1C}">
                          <a14:useLocalDpi xmlns:a14="http://schemas.microsoft.com/office/drawing/2010/main" val="0"/>
                        </a:ext>
                      </a:extLst>
                    </a:blip>
                    <a:stretch>
                      <a:fillRect/>
                    </a:stretch>
                  </pic:blipFill>
                  <pic:spPr>
                    <a:xfrm>
                      <a:off x="0" y="0"/>
                      <a:ext cx="5305426" cy="3352800"/>
                    </a:xfrm>
                    <a:prstGeom prst="rect">
                      <a:avLst/>
                    </a:prstGeom>
                  </pic:spPr>
                </pic:pic>
              </a:graphicData>
            </a:graphic>
          </wp:inline>
        </w:drawing>
      </w:r>
    </w:p>
    <w:p w:rsidR="55977546" w:rsidP="73DCEF3B" w:rsidRDefault="55977546" w14:paraId="4027FB3C" w14:textId="5BB149CF">
      <w:pPr>
        <w:spacing w:line="259" w:lineRule="auto"/>
        <w:jc w:val="center"/>
      </w:pPr>
      <w:r w:rsidRPr="73DCEF3B">
        <w:rPr>
          <w:i/>
          <w:iCs/>
        </w:rPr>
        <w:t xml:space="preserve">Figure 13: Suspension </w:t>
      </w:r>
      <w:r w:rsidRPr="49E55EA7">
        <w:rPr>
          <w:i/>
          <w:iCs/>
        </w:rPr>
        <w:t>arm</w:t>
      </w:r>
    </w:p>
    <w:p w:rsidR="0FF92D7C" w:rsidRDefault="0FF92D7C" w14:paraId="6AAFD823" w14:textId="5DCCE5F1"/>
    <w:p w:rsidR="60C26275" w:rsidP="00723D4A" w:rsidRDefault="60C26275" w14:paraId="718B1170" w14:textId="7FE0D180">
      <w:pPr>
        <w:ind w:firstLine="709"/>
      </w:pPr>
      <w:r w:rsidRPr="331DC387">
        <w:rPr>
          <w:rFonts w:eastAsia="Times New Roman" w:cs="Times New Roman"/>
          <w:color w:val="000000" w:themeColor="text1"/>
        </w:rPr>
        <w:t>The current expected values for this steering rack setup is .48 in at bump and .16 in at droop which are both values within reason and when comparing this steering rack size to a longer model the new bump and droop values are .2 in at bump and .11 at droop. This is a consideration to use a new steering rack but may infringe on the space limits that the vehicle has.</w:t>
      </w:r>
    </w:p>
    <w:p w:rsidR="331DC387" w:rsidP="331DC387" w:rsidRDefault="331DC387" w14:paraId="1A962B6A" w14:textId="0BADD49E">
      <w:pPr>
        <w:ind w:firstLine="709"/>
        <w:rPr>
          <w:rFonts w:eastAsia="Times New Roman" w:cs="Times New Roman"/>
          <w:color w:val="000000" w:themeColor="text1"/>
        </w:rPr>
      </w:pPr>
    </w:p>
    <w:p w:rsidR="7217D9C5" w:rsidP="331DC387" w:rsidRDefault="7217D9C5" w14:paraId="084DACE8" w14:textId="26117DF2">
      <w:pPr>
        <w:ind w:firstLine="709"/>
      </w:pPr>
      <w:r w:rsidRPr="331DC387">
        <w:rPr>
          <w:rFonts w:eastAsia="Times New Roman" w:cs="Times New Roman"/>
          <w:color w:val="000000" w:themeColor="text1"/>
          <w:szCs w:val="22"/>
        </w:rPr>
        <w:t xml:space="preserve">Through additional research the value from last year’s car was tested and analyzed for the force required to turn the wheel. This particular measurement was important due to multiple complaints of the vehicle being hard to drive due to excessive force needed to turn the wheel in any direction. The value found from testing showed a 50 lb force required to turn the wheel and with the steering wheel having a radius of 4 in there is a torque of 12.5 ft lb through the steering rack. With unit conversions being done in the system the torque through the steering rack is 2260 N cm. With the radius of the steering pinion being 2 cm the total force into the tie rods are 1130 N of force. As a safety factor being used the maximum force will be doubled to 100 lb to ensure that the parts are designed with a high factor of safety for operational use, which makes the total forces seen 25 ft lb and 2260 N. </w:t>
      </w:r>
      <w:r w:rsidRPr="331DC387">
        <w:rPr>
          <w:rFonts w:eastAsia="Times New Roman" w:cs="Times New Roman"/>
          <w:szCs w:val="22"/>
        </w:rPr>
        <w:t xml:space="preserve"> </w:t>
      </w:r>
    </w:p>
    <w:p w:rsidR="331DC387" w:rsidP="331DC387" w:rsidRDefault="331DC387" w14:paraId="426E95D4" w14:textId="6EAEA7EC">
      <w:pPr>
        <w:ind w:firstLine="709"/>
        <w:rPr>
          <w:rFonts w:eastAsia="Times New Roman" w:cs="Times New Roman"/>
          <w:color w:val="000000" w:themeColor="text1"/>
        </w:rPr>
      </w:pPr>
    </w:p>
    <w:p w:rsidR="331DC387" w:rsidP="331DC387" w:rsidRDefault="331DC387" w14:paraId="6FBE7A34" w14:textId="01EF33E8">
      <w:pPr>
        <w:ind w:firstLine="709"/>
        <w:rPr>
          <w:rFonts w:eastAsia="Times New Roman" w:cs="Times New Roman"/>
          <w:color w:val="000000" w:themeColor="text1"/>
        </w:rPr>
      </w:pPr>
    </w:p>
    <w:p w:rsidR="0FF92D7C" w:rsidRDefault="0FF92D7C" w14:paraId="016E434A" w14:textId="6F62A423"/>
    <w:p w:rsidR="0FF92D7C" w:rsidP="0FF92D7C" w:rsidRDefault="0FF92D7C" w14:paraId="1E9B0CA2" w14:textId="503D0D8E">
      <w:pPr>
        <w:spacing w:before="240" w:after="240"/>
        <w:rPr>
          <w:b/>
          <w:bCs/>
        </w:rPr>
      </w:pPr>
    </w:p>
    <w:p w:rsidR="00A51080" w:rsidP="5AA222EF" w:rsidRDefault="651340C8" w14:paraId="7C40B63A" w14:textId="0864BEE4">
      <w:pPr>
        <w:spacing w:before="240" w:after="240"/>
        <w:rPr>
          <w:b/>
          <w:bCs/>
        </w:rPr>
      </w:pPr>
      <w:r w:rsidRPr="5AA222EF">
        <w:rPr>
          <w:b/>
          <w:bCs/>
        </w:rPr>
        <w:t xml:space="preserve">3.3.5 </w:t>
      </w:r>
      <w:r w:rsidRPr="71BB4F73" w:rsidR="1F09BEF6">
        <w:rPr>
          <w:b/>
          <w:bCs/>
        </w:rPr>
        <w:t>Pushrod</w:t>
      </w:r>
      <w:r w:rsidRPr="55A1505D">
        <w:rPr>
          <w:b/>
          <w:bCs/>
        </w:rPr>
        <w:t xml:space="preserve"> </w:t>
      </w:r>
      <w:r w:rsidRPr="305DF1A6" w:rsidR="1F09BEF6">
        <w:rPr>
          <w:b/>
          <w:bCs/>
        </w:rPr>
        <w:t>assembly</w:t>
      </w:r>
      <w:r w:rsidRPr="68996342" w:rsidR="1F09BEF6">
        <w:rPr>
          <w:b/>
          <w:bCs/>
        </w:rPr>
        <w:t>-</w:t>
      </w:r>
      <w:r w:rsidRPr="2D0FDD74">
        <w:rPr>
          <w:b/>
          <w:bCs/>
        </w:rPr>
        <w:t xml:space="preserve"> </w:t>
      </w:r>
      <w:r w:rsidRPr="5AA222EF">
        <w:rPr>
          <w:b/>
          <w:bCs/>
        </w:rPr>
        <w:t>Joseph Ciao</w:t>
      </w:r>
    </w:p>
    <w:p w:rsidR="4CB1603C" w:rsidP="00723D4A" w:rsidRDefault="4CB1603C" w14:paraId="04A563BA" w14:textId="40A2CC28">
      <w:pPr>
        <w:widowControl/>
        <w:ind w:firstLine="709"/>
      </w:pPr>
      <w:r>
        <w:t>For the pushrod assembly design, one critical aspect is calculating the buckling load to ensure the pushrod can withstand the forces acting upon it. This is done using the Euler buckling equation:</w:t>
      </w:r>
    </w:p>
    <w:p w:rsidR="00723D4A" w:rsidP="00723D4A" w:rsidRDefault="00723D4A" w14:paraId="7243BE89" w14:textId="77777777">
      <w:pPr>
        <w:widowControl/>
        <w:ind w:firstLine="709"/>
      </w:pPr>
    </w:p>
    <w:p w:rsidR="1119BE72" w:rsidP="028C3AD5" w:rsidRDefault="5CB5BDF7" w14:paraId="1657BB10" w14:textId="0691D272">
      <w:pPr>
        <w:widowControl/>
        <w:jc w:val="center"/>
      </w:pPr>
      <w:r>
        <w:rPr>
          <w:noProof/>
        </w:rPr>
        <w:drawing>
          <wp:inline distT="0" distB="0" distL="0" distR="0" wp14:anchorId="56B90042" wp14:editId="5F327D13">
            <wp:extent cx="1390844" cy="647790"/>
            <wp:effectExtent l="0" t="0" r="0" b="0"/>
            <wp:docPr id="1549604652" name="Picture 154960465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604652"/>
                    <pic:cNvPicPr/>
                  </pic:nvPicPr>
                  <pic:blipFill>
                    <a:blip r:embed="rId37">
                      <a:extLst>
                        <a:ext uri="{28A0092B-C50C-407E-A947-70E740481C1C}">
                          <a14:useLocalDpi xmlns:a14="http://schemas.microsoft.com/office/drawing/2010/main" val="0"/>
                        </a:ext>
                      </a:extLst>
                    </a:blip>
                    <a:stretch>
                      <a:fillRect/>
                    </a:stretch>
                  </pic:blipFill>
                  <pic:spPr>
                    <a:xfrm>
                      <a:off x="0" y="0"/>
                      <a:ext cx="1390844" cy="647790"/>
                    </a:xfrm>
                    <a:prstGeom prst="rect">
                      <a:avLst/>
                    </a:prstGeom>
                  </pic:spPr>
                </pic:pic>
              </a:graphicData>
            </a:graphic>
          </wp:inline>
        </w:drawing>
      </w:r>
    </w:p>
    <w:p w:rsidR="79E2965C" w:rsidP="7EEFC666" w:rsidRDefault="79E2965C" w14:paraId="67DAEF66" w14:textId="02E9D124">
      <w:pPr>
        <w:widowControl/>
        <w:spacing w:line="259" w:lineRule="auto"/>
        <w:jc w:val="center"/>
        <w:rPr>
          <w:i/>
          <w:iCs/>
        </w:rPr>
      </w:pPr>
      <w:r w:rsidRPr="7EEFC666">
        <w:rPr>
          <w:i/>
          <w:iCs/>
        </w:rPr>
        <w:t xml:space="preserve">Figure 14: Euler buckling equation </w:t>
      </w:r>
    </w:p>
    <w:p w:rsidR="00723D4A" w:rsidP="7EEFC666" w:rsidRDefault="00723D4A" w14:paraId="617C6353" w14:textId="77777777">
      <w:pPr>
        <w:widowControl/>
        <w:spacing w:line="259" w:lineRule="auto"/>
        <w:jc w:val="center"/>
        <w:rPr>
          <w:i/>
          <w:iCs/>
        </w:rPr>
      </w:pPr>
    </w:p>
    <w:p w:rsidR="4CB1603C" w:rsidP="00723D4A" w:rsidRDefault="2B2A105D" w14:paraId="0B1BE718" w14:textId="5D48634C">
      <w:pPr>
        <w:widowControl/>
        <w:ind w:firstLine="709"/>
      </w:pPr>
      <w:r>
        <w:t>where P</w:t>
      </w:r>
      <w:r w:rsidRPr="0FF92D7C">
        <w:rPr>
          <w:vertAlign w:val="subscript"/>
        </w:rPr>
        <w:t>cr</w:t>
      </w:r>
      <w:r>
        <w:t xml:space="preserve"> is the critical buckling load, </w:t>
      </w:r>
      <w:r w:rsidR="2CE6E852">
        <w:t>Eis</w:t>
      </w:r>
      <w:r>
        <w:t xml:space="preserve"> the modulus of elasticity, </w:t>
      </w:r>
      <w:r w:rsidR="2CE6E852">
        <w:t>I</w:t>
      </w:r>
      <w:r>
        <w:t xml:space="preserve"> is the moment of inertia of </w:t>
      </w:r>
      <w:r w:rsidR="2CE6E852">
        <w:t>the</w:t>
      </w:r>
      <w:r w:rsidR="0BFB1ED5">
        <w:t xml:space="preserve"> </w:t>
      </w:r>
      <w:r w:rsidR="2CE6E852">
        <w:t>pushrod</w:t>
      </w:r>
      <w:r>
        <w:t xml:space="preserve"> cross-section, K is the column effective length factor, and </w:t>
      </w:r>
      <w:r w:rsidR="2CE6E852">
        <w:t>L</w:t>
      </w:r>
      <w:r>
        <w:t xml:space="preserve"> is the length of the pushrod. This equation guides the selection of appropriate length and thickness for the pushrod to prevent buckling under compression.</w:t>
      </w:r>
      <w:r w:rsidR="2CE6E852">
        <w:t xml:space="preserve"> </w:t>
      </w:r>
      <w:r>
        <w:t>Once the suspension geometry is finalized, we can determine the exact length of the pushrod and verify its structural integrity. Finite element analysis (FEA) will be performed using ANSYS to simulate and stress-test the pushrod and rocker arm. This analysis will ensure the components meet the required strength and stiffness under operational loads, allowing us to fine-tune the dimensions.</w:t>
      </w:r>
    </w:p>
    <w:p w:rsidR="4DD72C0E" w:rsidP="4DD72C0E" w:rsidRDefault="4CB1603C" w14:paraId="1DA84076" w14:textId="2333A046">
      <w:pPr>
        <w:widowControl/>
      </w:pPr>
      <w:r>
        <w:t xml:space="preserve">Our goal for this year is to streamline the design process by simplifying the geometry of the rocker armwhile maintaining structural robustness. </w:t>
      </w:r>
    </w:p>
    <w:p w:rsidR="00723D4A" w:rsidP="4DD72C0E" w:rsidRDefault="00723D4A" w14:paraId="699900F7" w14:textId="77777777">
      <w:pPr>
        <w:widowControl/>
      </w:pPr>
    </w:p>
    <w:p w:rsidR="43BCAB68" w:rsidP="331DC387" w:rsidRDefault="43BCAB68" w14:paraId="4121647F" w14:textId="4AB8932B">
      <w:pPr>
        <w:keepNext/>
        <w:widowControl/>
      </w:pPr>
      <w:r>
        <w:t>The rocker arm design will target a close-to-1:1 ratio in terms of motion transmission, with the suspension system aiming for a 1.5:1 motion ratio to balance performance and control. Simplifying the design reduces manufacturing time and cost without compromising the system’s effectiveness.</w:t>
      </w:r>
      <w:r w:rsidR="60AE361B">
        <w:t xml:space="preserve"> </w:t>
      </w:r>
    </w:p>
    <w:p w:rsidR="4BDBEAE6" w:rsidP="4BDBEAE6" w:rsidRDefault="4BDBEAE6" w14:paraId="3FCA0828" w14:textId="1405F911">
      <w:pPr>
        <w:widowControl/>
      </w:pPr>
    </w:p>
    <w:p w:rsidR="00A51080" w:rsidP="00A51080" w:rsidRDefault="00A51080" w14:paraId="252D0D31" w14:textId="0EC58DE7">
      <w:pPr>
        <w:pStyle w:val="Heading1"/>
        <w:rPr/>
      </w:pPr>
      <w:bookmarkStart w:name="_Toc183633891" w:id="44"/>
      <w:r w:rsidR="00A51080">
        <w:rPr/>
        <w:t>Design</w:t>
      </w:r>
      <w:commentRangeStart w:id="1548359585"/>
      <w:r w:rsidR="00A51080">
        <w:rPr/>
        <w:t xml:space="preserve"> Concepts</w:t>
      </w:r>
      <w:bookmarkEnd w:id="44"/>
      <w:commentRangeEnd w:id="1548359585"/>
      <w:r>
        <w:rPr>
          <w:rStyle w:val="CommentReference"/>
        </w:rPr>
        <w:commentReference w:id="1548359585"/>
      </w:r>
    </w:p>
    <w:p w:rsidR="00A51080" w:rsidP="00A51080" w:rsidRDefault="00A51080" w14:paraId="3B208913" w14:textId="6A376FF2">
      <w:pPr>
        <w:pStyle w:val="Heading2"/>
        <w:rPr/>
      </w:pPr>
      <w:bookmarkStart w:name="_Toc183633892" w:id="45"/>
      <w:r w:rsidR="00A51080">
        <w:rPr/>
        <w:t>Functio</w:t>
      </w:r>
      <w:commentRangeStart w:id="322186024"/>
      <w:r w:rsidR="00A51080">
        <w:rPr/>
        <w:t>nal Decomposition</w:t>
      </w:r>
      <w:bookmarkEnd w:id="45"/>
      <w:commentRangeEnd w:id="322186024"/>
      <w:r>
        <w:rPr>
          <w:rStyle w:val="CommentReference"/>
        </w:rPr>
        <w:commentReference w:id="322186024"/>
      </w:r>
    </w:p>
    <w:p w:rsidR="00B66270" w:rsidP="00B66270" w:rsidRDefault="2FAA8F3B" w14:paraId="7BF1430E" w14:textId="77777777">
      <w:pPr>
        <w:keepNext/>
      </w:pPr>
      <w:r>
        <w:rPr>
          <w:noProof/>
        </w:rPr>
        <w:drawing>
          <wp:inline distT="0" distB="0" distL="0" distR="0" wp14:anchorId="74F047EC" wp14:editId="24894BBA">
            <wp:extent cx="5914943" cy="3330699"/>
            <wp:effectExtent l="0" t="0" r="0" b="0"/>
            <wp:docPr id="1446349263" name="Picture 1446349263" descr="A diagram of a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349263"/>
                    <pic:cNvPicPr/>
                  </pic:nvPicPr>
                  <pic:blipFill>
                    <a:blip r:embed="rId38">
                      <a:extLst>
                        <a:ext uri="{28A0092B-C50C-407E-A947-70E740481C1C}">
                          <a14:useLocalDpi xmlns:a14="http://schemas.microsoft.com/office/drawing/2010/main" val="0"/>
                        </a:ext>
                      </a:extLst>
                    </a:blip>
                    <a:stretch>
                      <a:fillRect/>
                    </a:stretch>
                  </pic:blipFill>
                  <pic:spPr>
                    <a:xfrm>
                      <a:off x="0" y="0"/>
                      <a:ext cx="5914943" cy="3330699"/>
                    </a:xfrm>
                    <a:prstGeom prst="rect">
                      <a:avLst/>
                    </a:prstGeom>
                  </pic:spPr>
                </pic:pic>
              </a:graphicData>
            </a:graphic>
          </wp:inline>
        </w:drawing>
      </w:r>
    </w:p>
    <w:p w:rsidR="2FF6C94A" w:rsidP="7EEFC666" w:rsidRDefault="2FF6C94A" w14:paraId="1F626A40" w14:textId="595D171E">
      <w:pPr>
        <w:pStyle w:val="Caption"/>
        <w:suppressLineNumbers w:val="0"/>
        <w:spacing w:line="259" w:lineRule="auto"/>
        <w:jc w:val="center"/>
      </w:pPr>
      <w:r>
        <w:t>Figure 16: Suspension Functional Decomposition</w:t>
      </w:r>
    </w:p>
    <w:p w:rsidR="637089D4" w:rsidRDefault="637089D4" w14:paraId="6DFDC3A6" w14:textId="6674CB0F"/>
    <w:p w:rsidR="6BA70EE9" w:rsidP="0089C33A" w:rsidRDefault="51F0B9B6" w14:paraId="792F70AD" w14:textId="0362F747">
      <w:pPr>
        <w:ind w:firstLine="709"/>
      </w:pPr>
      <w:r>
        <w:t xml:space="preserve">Our </w:t>
      </w:r>
      <w:r w:rsidR="4D6C6CC9">
        <w:t>Decomposition</w:t>
      </w:r>
      <w:r>
        <w:t xml:space="preserve"> chart breaks down the individual </w:t>
      </w:r>
      <w:r w:rsidR="20A4E981">
        <w:t>systems</w:t>
      </w:r>
      <w:r>
        <w:t xml:space="preserve"> that come together to make our v</w:t>
      </w:r>
      <w:r w:rsidR="52BD2D28">
        <w:t>ehicle</w:t>
      </w:r>
      <w:r>
        <w:t xml:space="preserve"> suspension. Each sub</w:t>
      </w:r>
      <w:r w:rsidR="67BFD395">
        <w:t xml:space="preserve">-section has several main issues that need to be resolved </w:t>
      </w:r>
      <w:r w:rsidR="27D58AEE">
        <w:t>for</w:t>
      </w:r>
      <w:r w:rsidR="67BFD395">
        <w:t xml:space="preserve"> our </w:t>
      </w:r>
      <w:r w:rsidR="202C758E">
        <w:t>vehicle</w:t>
      </w:r>
      <w:r w:rsidR="67BFD395">
        <w:t xml:space="preserve"> </w:t>
      </w:r>
      <w:r w:rsidR="3CBE8F85">
        <w:t>to perform</w:t>
      </w:r>
      <w:r w:rsidR="67BFD395">
        <w:t xml:space="preserve"> well. </w:t>
      </w:r>
      <w:r w:rsidR="6943E100">
        <w:t xml:space="preserve">Underneath each issue are the key things to </w:t>
      </w:r>
      <w:r w:rsidR="6B4CC24C">
        <w:t>investigate</w:t>
      </w:r>
      <w:r w:rsidR="6943E100">
        <w:t xml:space="preserve"> that will help </w:t>
      </w:r>
      <w:r w:rsidR="341C1AA8">
        <w:t xml:space="preserve">create an effective solution. </w:t>
      </w:r>
    </w:p>
    <w:p w:rsidR="00E818DD" w:rsidP="0089C33A" w:rsidRDefault="00E818DD" w14:paraId="78978087" w14:textId="77777777">
      <w:pPr>
        <w:ind w:firstLine="709"/>
      </w:pPr>
    </w:p>
    <w:p w:rsidR="0FF92D7C" w:rsidP="0FF92D7C" w:rsidRDefault="00A51080" w14:paraId="49616708" w14:textId="4CC34BD4">
      <w:pPr>
        <w:pStyle w:val="Heading2"/>
      </w:pPr>
      <w:bookmarkStart w:name="_Toc183633893" w:id="46"/>
      <w:r>
        <w:t>Concept Generation</w:t>
      </w:r>
      <w:bookmarkEnd w:id="46"/>
    </w:p>
    <w:p w:rsidRPr="00D62C6D" w:rsidR="00D62C6D" w:rsidP="00D62C6D" w:rsidRDefault="00D62C6D" w14:paraId="6FB3EEC7" w14:textId="77777777">
      <w:pPr>
        <w:pStyle w:val="BodyText"/>
      </w:pPr>
    </w:p>
    <w:p w:rsidR="0FF92D7C" w:rsidP="00BD768E" w:rsidRDefault="00BD768E" w14:paraId="7DCA1E2A" w14:textId="4C060296">
      <w:pPr>
        <w:pStyle w:val="Heading3"/>
      </w:pPr>
      <w:bookmarkStart w:name="_Toc183633894" w:id="47"/>
      <w:r>
        <w:t>Steering Knuckles (Parker Johnson)</w:t>
      </w:r>
      <w:bookmarkEnd w:id="47"/>
    </w:p>
    <w:p w:rsidR="00BD768E" w:rsidP="00BD768E" w:rsidRDefault="001F3FC5" w14:paraId="19CD85B9" w14:textId="7239C3A5">
      <w:pPr>
        <w:pStyle w:val="BodyText"/>
      </w:pPr>
      <w:r>
        <w:t xml:space="preserve">There were a few designs to be considered </w:t>
      </w:r>
      <w:r w:rsidR="005909E4">
        <w:t xml:space="preserve">during the generation </w:t>
      </w:r>
      <w:r w:rsidR="00645082">
        <w:t xml:space="preserve">process, the most notable being the simple </w:t>
      </w:r>
      <w:r w:rsidR="00233F16">
        <w:t xml:space="preserve">knuckle design (Design 1) and the </w:t>
      </w:r>
      <w:r w:rsidR="00B05AEC">
        <w:t xml:space="preserve">more complex </w:t>
      </w:r>
      <w:r w:rsidR="008815F5">
        <w:t>steel design (Design 3)</w:t>
      </w:r>
      <w:r w:rsidR="00E06421">
        <w:t xml:space="preserve">. </w:t>
      </w:r>
      <w:r w:rsidR="00D62C6D">
        <w:t>There is another more complicated aluminum design (Design 2) that is also evaluated below.</w:t>
      </w:r>
    </w:p>
    <w:p w:rsidR="00A403D1" w:rsidP="00A403D1" w:rsidRDefault="00E818DD" w14:paraId="52985139" w14:textId="7C80F95D">
      <w:pPr>
        <w:pStyle w:val="BodyText"/>
        <w:keepNext/>
      </w:pPr>
      <w:r>
        <w:rPr>
          <w:noProof/>
        </w:rPr>
        <w:drawing>
          <wp:inline distT="0" distB="0" distL="0" distR="0" wp14:anchorId="60788A77" wp14:editId="54752C75">
            <wp:extent cx="5943600" cy="3764280"/>
            <wp:effectExtent l="0" t="0" r="0" b="7620"/>
            <wp:docPr id="1859296481" name="Picture 1" descr="A table with different types of metal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9">
                      <a:extLst>
                        <a:ext uri="{28A0092B-C50C-407E-A947-70E740481C1C}">
                          <a14:useLocalDpi xmlns:a14="http://schemas.microsoft.com/office/drawing/2010/main" val="0"/>
                        </a:ext>
                      </a:extLst>
                    </a:blip>
                    <a:stretch>
                      <a:fillRect/>
                    </a:stretch>
                  </pic:blipFill>
                  <pic:spPr>
                    <a:xfrm>
                      <a:off x="0" y="0"/>
                      <a:ext cx="5943600" cy="3764280"/>
                    </a:xfrm>
                    <a:prstGeom prst="rect">
                      <a:avLst/>
                    </a:prstGeom>
                  </pic:spPr>
                </pic:pic>
              </a:graphicData>
            </a:graphic>
          </wp:inline>
        </w:drawing>
      </w:r>
    </w:p>
    <w:p w:rsidR="00D62C6D" w:rsidP="00A403D1" w:rsidRDefault="00A403D1" w14:paraId="7276FAA3" w14:textId="1CC9EED3">
      <w:pPr>
        <w:pStyle w:val="Caption"/>
        <w:jc w:val="center"/>
      </w:pPr>
      <w:r>
        <w:t>Figure 1</w:t>
      </w:r>
      <w:r w:rsidR="00677FBD">
        <w:t>7</w:t>
      </w:r>
      <w:r>
        <w:t>: Knuckle Concept Generation</w:t>
      </w:r>
    </w:p>
    <w:p w:rsidRPr="00BD768E" w:rsidR="00E818DD" w:rsidP="00BD768E" w:rsidRDefault="00E818DD" w14:paraId="36FDD7CF" w14:textId="77777777">
      <w:pPr>
        <w:pStyle w:val="BodyText"/>
      </w:pPr>
    </w:p>
    <w:p w:rsidR="00BD768E" w:rsidP="0FF92D7C" w:rsidRDefault="00E818DD" w14:paraId="53DC7875" w14:textId="6819448D">
      <w:pPr>
        <w:pStyle w:val="BodyText"/>
      </w:pPr>
      <w:r>
        <w:rPr>
          <w:b/>
          <w:bCs/>
        </w:rPr>
        <w:tab/>
      </w:r>
      <w:r w:rsidR="00F92A56">
        <w:t xml:space="preserve">This process gave us valuable insight and a way to quantify desired qualities of each </w:t>
      </w:r>
      <w:r w:rsidR="0041338C">
        <w:t>design</w:t>
      </w:r>
      <w:r w:rsidR="00FC11C8">
        <w:t xml:space="preserve">. </w:t>
      </w:r>
      <w:r w:rsidR="004823BE">
        <w:t xml:space="preserve">As we can see from the </w:t>
      </w:r>
      <w:r w:rsidR="00092A47">
        <w:t xml:space="preserve">table above, </w:t>
      </w:r>
      <w:r w:rsidR="002459F7">
        <w:t xml:space="preserve">design 2 stood out the most </w:t>
      </w:r>
      <w:r w:rsidR="005754F5">
        <w:t>as far as manufacturability</w:t>
      </w:r>
      <w:r w:rsidR="00D75DCE">
        <w:t xml:space="preserve">, material and </w:t>
      </w:r>
      <w:r w:rsidR="004C49C1">
        <w:t>strength</w:t>
      </w:r>
      <w:r w:rsidR="00D7357A">
        <w:t xml:space="preserve"> being the most important qualities in this decision process.</w:t>
      </w:r>
      <w:r w:rsidR="00E6152D">
        <w:t xml:space="preserve"> Further analysis is done </w:t>
      </w:r>
      <w:r w:rsidR="00BD78ED">
        <w:t>later in the concept selection section.</w:t>
      </w:r>
    </w:p>
    <w:p w:rsidRPr="00F92A56" w:rsidR="00723D4A" w:rsidP="0FF92D7C" w:rsidRDefault="00723D4A" w14:paraId="1A79C737" w14:textId="77777777">
      <w:pPr>
        <w:pStyle w:val="BodyText"/>
      </w:pPr>
    </w:p>
    <w:p w:rsidRPr="00BD768E" w:rsidR="00BD768E" w:rsidP="0FF92D7C" w:rsidRDefault="72062417" w14:paraId="718A3387" w14:textId="7F3496D3">
      <w:pPr>
        <w:pStyle w:val="Heading3"/>
      </w:pPr>
      <w:bookmarkStart w:name="_Toc183633895" w:id="48"/>
      <w:r>
        <w:t xml:space="preserve">Brakes Assembly </w:t>
      </w:r>
      <w:r w:rsidR="00BD768E">
        <w:t>(</w:t>
      </w:r>
      <w:r>
        <w:t>Chris Laney</w:t>
      </w:r>
      <w:r w:rsidR="00BD768E">
        <w:t>)</w:t>
      </w:r>
      <w:bookmarkEnd w:id="48"/>
    </w:p>
    <w:p w:rsidR="72062417" w:rsidP="331DC387" w:rsidRDefault="5E615ECA" w14:paraId="3AD070D5" w14:textId="293E48B5">
      <w:pPr>
        <w:pStyle w:val="BodyText"/>
        <w:ind w:firstLine="709"/>
      </w:pPr>
      <w:r>
        <w:t>Most important braking parts are to be purchased</w:t>
      </w:r>
      <w:r w:rsidR="222E26A6">
        <w:t xml:space="preserve">. </w:t>
      </w:r>
      <w:r w:rsidR="5FCE2177">
        <w:t xml:space="preserve">Rotors, calipers, master cylinders and pedal box orientation are the significant subsystems that needed </w:t>
      </w:r>
      <w:r w:rsidR="3764E6EC">
        <w:t>further</w:t>
      </w:r>
      <w:r w:rsidR="5FCE2177">
        <w:t xml:space="preserve"> analysis. Pad choice is dependent on rotor material, and since these material properties vary significantly, the master cylinder bore, which impacts the force </w:t>
      </w:r>
      <w:r w:rsidR="368668B6">
        <w:t xml:space="preserve">coming out of the master cylinder, is also a variable. </w:t>
      </w:r>
      <w:r w:rsidR="402CAC96">
        <w:t xml:space="preserve">Securely mounting </w:t>
      </w:r>
      <w:r w:rsidR="13D86B1D">
        <w:t>all</w:t>
      </w:r>
      <w:r w:rsidR="402CAC96">
        <w:t xml:space="preserve"> these parts is also a significant concern, as wheel hubs, knuckle geometry, and pedal box geometry area </w:t>
      </w:r>
      <w:r w:rsidR="691698F7">
        <w:t>are all</w:t>
      </w:r>
      <w:r w:rsidR="402CAC96">
        <w:t xml:space="preserve"> a function of other the other sub-teams and subsystems within the sub-team. </w:t>
      </w:r>
      <w:r w:rsidR="0DA9896B">
        <w:t xml:space="preserve">Approaching designing all of these aspects is a changing game so there is a large variety of designs present for each sub-system. </w:t>
      </w:r>
    </w:p>
    <w:p w:rsidR="4216A77C" w:rsidP="00A403D1" w:rsidRDefault="75EAD8B1" w14:paraId="239000C7" w14:textId="56BCE613">
      <w:pPr>
        <w:pStyle w:val="BodyText"/>
        <w:jc w:val="center"/>
      </w:pPr>
      <w:r>
        <w:rPr>
          <w:noProof/>
        </w:rPr>
        <w:drawing>
          <wp:inline distT="0" distB="0" distL="0" distR="0" wp14:anchorId="3B6EC690" wp14:editId="0889A002">
            <wp:extent cx="2123466" cy="1596002"/>
            <wp:effectExtent l="0" t="0" r="0" b="0"/>
            <wp:docPr id="225735505" name="Picture 225735505"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35505"/>
                    <pic:cNvPicPr/>
                  </pic:nvPicPr>
                  <pic:blipFill>
                    <a:blip r:embed="rId40">
                      <a:extLst>
                        <a:ext uri="{28A0092B-C50C-407E-A947-70E740481C1C}">
                          <a14:useLocalDpi xmlns:a14="http://schemas.microsoft.com/office/drawing/2010/main" val="0"/>
                        </a:ext>
                      </a:extLst>
                    </a:blip>
                    <a:stretch>
                      <a:fillRect/>
                    </a:stretch>
                  </pic:blipFill>
                  <pic:spPr>
                    <a:xfrm>
                      <a:off x="0" y="0"/>
                      <a:ext cx="2123466" cy="1596002"/>
                    </a:xfrm>
                    <a:prstGeom prst="rect">
                      <a:avLst/>
                    </a:prstGeom>
                  </pic:spPr>
                </pic:pic>
              </a:graphicData>
            </a:graphic>
          </wp:inline>
        </w:drawing>
      </w:r>
      <w:r w:rsidR="51DF9FCF">
        <w:rPr>
          <w:noProof/>
        </w:rPr>
        <w:drawing>
          <wp:inline distT="0" distB="0" distL="0" distR="0" wp14:anchorId="469BC96B" wp14:editId="3468A4AD">
            <wp:extent cx="1477899" cy="2290078"/>
            <wp:effectExtent l="0" t="0" r="0" b="0"/>
            <wp:docPr id="1143496179" name="Picture 112747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47675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77899" cy="2290078"/>
                    </a:xfrm>
                    <a:prstGeom prst="rect">
                      <a:avLst/>
                    </a:prstGeom>
                  </pic:spPr>
                </pic:pic>
              </a:graphicData>
            </a:graphic>
          </wp:inline>
        </w:drawing>
      </w:r>
    </w:p>
    <w:p w:rsidRPr="00A403D1" w:rsidR="3D9AD0BC" w:rsidP="3F3BC66B" w:rsidRDefault="1DBD6F3C" w14:paraId="18E0861D" w14:textId="6D6554A4">
      <w:pPr>
        <w:pStyle w:val="BodyText"/>
        <w:jc w:val="center"/>
        <w:rPr>
          <w:i/>
          <w:iCs/>
          <w:sz w:val="24"/>
        </w:rPr>
      </w:pPr>
      <w:r w:rsidRPr="00A403D1">
        <w:rPr>
          <w:i/>
          <w:iCs/>
          <w:sz w:val="24"/>
        </w:rPr>
        <w:t xml:space="preserve">Figure </w:t>
      </w:r>
      <w:r w:rsidRPr="1EBC5ECE" w:rsidR="00A403D1">
        <w:rPr>
          <w:i/>
          <w:iCs/>
          <w:sz w:val="24"/>
        </w:rPr>
        <w:t>1</w:t>
      </w:r>
      <w:r w:rsidRPr="1EBC5ECE" w:rsidR="037CAF1F">
        <w:rPr>
          <w:i/>
          <w:iCs/>
          <w:sz w:val="24"/>
        </w:rPr>
        <w:t>9</w:t>
      </w:r>
      <w:r w:rsidRPr="00A403D1">
        <w:rPr>
          <w:i/>
          <w:iCs/>
          <w:sz w:val="24"/>
        </w:rPr>
        <w:t>: Example Pedal Box designs</w:t>
      </w:r>
    </w:p>
    <w:p w:rsidR="4216A77C" w:rsidP="0FF92D7C" w:rsidRDefault="4216A77C" w14:paraId="2CA209A4" w14:textId="05F8B335">
      <w:pPr>
        <w:pStyle w:val="BodyText"/>
      </w:pPr>
    </w:p>
    <w:p w:rsidR="4216A77C" w:rsidP="3541A233" w:rsidRDefault="4216A77C" w14:paraId="3372F4F2" w14:textId="546945A5">
      <w:pPr>
        <w:pStyle w:val="BodyText"/>
        <w:ind w:firstLine="709"/>
        <w:rPr>
          <w:rFonts w:eastAsia="Times New Roman" w:cs="Times New Roman"/>
          <w:color w:val="000000" w:themeColor="text1"/>
        </w:rPr>
      </w:pPr>
      <w:r w:rsidRPr="0FF92D7C">
        <w:rPr>
          <w:rFonts w:eastAsia="Times New Roman" w:cs="Times New Roman"/>
          <w:color w:val="000000" w:themeColor="text1"/>
        </w:rPr>
        <w:t xml:space="preserve">These two images represent the two rough pedal box designs, the </w:t>
      </w:r>
      <w:r w:rsidRPr="03676D6B" w:rsidR="1158BCEA">
        <w:rPr>
          <w:rFonts w:eastAsia="Times New Roman" w:cs="Times New Roman"/>
          <w:color w:val="000000" w:themeColor="text1"/>
        </w:rPr>
        <w:t xml:space="preserve">left </w:t>
      </w:r>
      <w:r w:rsidRPr="03676D6B">
        <w:rPr>
          <w:rFonts w:eastAsia="Times New Roman" w:cs="Times New Roman"/>
          <w:color w:val="000000" w:themeColor="text1"/>
        </w:rPr>
        <w:t xml:space="preserve">picture </w:t>
      </w:r>
      <w:r w:rsidRPr="0FF92D7C">
        <w:rPr>
          <w:rFonts w:eastAsia="Times New Roman" w:cs="Times New Roman"/>
          <w:color w:val="000000" w:themeColor="text1"/>
        </w:rPr>
        <w:t xml:space="preserve">being the traditional flange-mount master cylinder and the </w:t>
      </w:r>
      <w:r w:rsidRPr="03676D6B" w:rsidR="6F137494">
        <w:rPr>
          <w:rFonts w:eastAsia="Times New Roman" w:cs="Times New Roman"/>
          <w:color w:val="000000" w:themeColor="text1"/>
        </w:rPr>
        <w:t>right</w:t>
      </w:r>
      <w:r w:rsidRPr="0FF92D7C">
        <w:rPr>
          <w:rFonts w:eastAsia="Times New Roman" w:cs="Times New Roman"/>
          <w:color w:val="000000" w:themeColor="text1"/>
        </w:rPr>
        <w:t xml:space="preserve"> picture utilizing swivel mounted master cylinders. Some pros of the flange-mount style is that it’s simple, easy to reinforce, easy to manufacture/build, and </w:t>
      </w:r>
      <w:r w:rsidRPr="7EDEAA33">
        <w:rPr>
          <w:rFonts w:eastAsia="Times New Roman" w:cs="Times New Roman"/>
          <w:color w:val="000000" w:themeColor="text1"/>
        </w:rPr>
        <w:t xml:space="preserve">linear in terms of pedal </w:t>
      </w:r>
      <w:r w:rsidRPr="7EDEAA33" w:rsidR="0D1CD784">
        <w:rPr>
          <w:rFonts w:eastAsia="Times New Roman" w:cs="Times New Roman"/>
          <w:color w:val="000000" w:themeColor="text1"/>
        </w:rPr>
        <w:t xml:space="preserve">travel and pedal ratio. Some cons involve it being heavy and bulky. Some pros of the swivel master cylinder design include </w:t>
      </w:r>
      <w:r w:rsidRPr="7EDEAA33" w:rsidR="51A6591F">
        <w:rPr>
          <w:rFonts w:eastAsia="Times New Roman" w:cs="Times New Roman"/>
          <w:color w:val="000000" w:themeColor="text1"/>
        </w:rPr>
        <w:t>lack of weight</w:t>
      </w:r>
      <w:r w:rsidRPr="7EDEAA33" w:rsidR="0D1CD784">
        <w:rPr>
          <w:rFonts w:eastAsia="Times New Roman" w:cs="Times New Roman"/>
          <w:color w:val="000000" w:themeColor="text1"/>
        </w:rPr>
        <w:t xml:space="preserve">, adjustability, and </w:t>
      </w:r>
      <w:r w:rsidRPr="7EDEAA33" w:rsidR="650831CA">
        <w:rPr>
          <w:rFonts w:eastAsia="Times New Roman" w:cs="Times New Roman"/>
          <w:color w:val="000000" w:themeColor="text1"/>
        </w:rPr>
        <w:t xml:space="preserve">small volume. </w:t>
      </w:r>
      <w:r w:rsidRPr="7B825FA7" w:rsidR="650831CA">
        <w:rPr>
          <w:rFonts w:eastAsia="Times New Roman" w:cs="Times New Roman"/>
          <w:color w:val="000000" w:themeColor="text1"/>
        </w:rPr>
        <w:t xml:space="preserve">Some cons of the swivel master cylinder design include it’s relative difficulty in manufacturing, as welding is required, and the cost of the master cylinders themselves. </w:t>
      </w:r>
    </w:p>
    <w:p w:rsidR="7C22FA8A" w:rsidP="092DE855" w:rsidRDefault="06C65BF3" w14:paraId="1938AC53" w14:textId="49DF75DD">
      <w:pPr>
        <w:pStyle w:val="BodyText"/>
        <w:ind w:firstLine="709"/>
        <w:rPr>
          <w:rFonts w:eastAsia="Times New Roman" w:cs="Times New Roman"/>
          <w:color w:val="000000" w:themeColor="text1"/>
        </w:rPr>
      </w:pPr>
      <w:r w:rsidRPr="331DC387">
        <w:rPr>
          <w:rFonts w:eastAsia="Times New Roman" w:cs="Times New Roman"/>
          <w:color w:val="000000" w:themeColor="text1"/>
        </w:rPr>
        <w:t xml:space="preserve">With respect to the rotor/pad/caliper assembly, the standout combination from the benchmarking done was the Wilwood GP200 caliper with varying rotor compounds and one of two pads depending on the rotor material. This caliper seems like the go-to for </w:t>
      </w:r>
      <w:r w:rsidRPr="331DC387" w:rsidR="434227F8">
        <w:rPr>
          <w:rFonts w:eastAsia="Times New Roman" w:cs="Times New Roman"/>
          <w:color w:val="000000" w:themeColor="text1"/>
        </w:rPr>
        <w:t xml:space="preserve">many teams and it’s </w:t>
      </w:r>
      <w:r w:rsidRPr="331DC387" w:rsidR="5CDE9766">
        <w:rPr>
          <w:rFonts w:eastAsia="Times New Roman" w:cs="Times New Roman"/>
          <w:color w:val="000000" w:themeColor="text1"/>
        </w:rPr>
        <w:t xml:space="preserve">reliability and simplicity trump most of the shelf calipers of this size and weight. </w:t>
      </w:r>
      <w:r w:rsidRPr="331DC387" w:rsidR="62CC703A">
        <w:rPr>
          <w:rFonts w:eastAsia="Times New Roman" w:cs="Times New Roman"/>
          <w:color w:val="000000" w:themeColor="text1"/>
        </w:rPr>
        <w:t xml:space="preserve">Many off the shelf rotors are available in varying sizes, compounds, and designs at a reasonably affordable price. </w:t>
      </w:r>
      <w:r w:rsidRPr="331DC387" w:rsidR="4D178D93">
        <w:rPr>
          <w:rFonts w:eastAsia="Times New Roman" w:cs="Times New Roman"/>
          <w:color w:val="000000" w:themeColor="text1"/>
        </w:rPr>
        <w:t xml:space="preserve">Due to the use of Miata wheel hubs, there is essentially no off the shelf options out there in our desired diameter so the decision had to be made to make them in house. </w:t>
      </w:r>
    </w:p>
    <w:p w:rsidR="16839C29" w:rsidP="331DC387" w:rsidRDefault="16839C29" w14:paraId="447869B7" w14:textId="7CA9E130">
      <w:pPr>
        <w:pStyle w:val="BodyText"/>
        <w:ind w:firstLine="709"/>
      </w:pPr>
      <w:r>
        <w:rPr>
          <w:noProof/>
        </w:rPr>
        <w:drawing>
          <wp:inline distT="0" distB="0" distL="0" distR="0" wp14:anchorId="35D86350" wp14:editId="6FA096BF">
            <wp:extent cx="4349974" cy="3568884"/>
            <wp:effectExtent l="0" t="0" r="0" b="0"/>
            <wp:docPr id="450222638" name="Picture 45022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349974" cy="3568884"/>
                    </a:xfrm>
                    <a:prstGeom prst="rect">
                      <a:avLst/>
                    </a:prstGeom>
                  </pic:spPr>
                </pic:pic>
              </a:graphicData>
            </a:graphic>
          </wp:inline>
        </w:drawing>
      </w:r>
    </w:p>
    <w:p w:rsidR="16839C29" w:rsidP="331DC387" w:rsidRDefault="16839C29" w14:paraId="3210614B" w14:textId="41E6869A">
      <w:pPr>
        <w:pStyle w:val="BodyText"/>
        <w:ind w:firstLine="709"/>
      </w:pPr>
      <w:r>
        <w:t xml:space="preserve">This brake rotor was designed with cooling and weight-saving in mind. Additionally, it’s two-dimensional geometry makes it easy work of the water jet. </w:t>
      </w:r>
    </w:p>
    <w:p w:rsidR="0FF92D7C" w:rsidP="0FF92D7C" w:rsidRDefault="0FF92D7C" w14:paraId="5BF62A6D" w14:textId="43875C50">
      <w:pPr>
        <w:pStyle w:val="BodyText"/>
        <w:rPr>
          <w:b/>
          <w:bCs/>
        </w:rPr>
      </w:pPr>
    </w:p>
    <w:p w:rsidRPr="00BD768E" w:rsidR="00BD768E" w:rsidP="0FF92D7C" w:rsidRDefault="157A4435" w14:paraId="338355E6" w14:textId="20837C76">
      <w:pPr>
        <w:pStyle w:val="Heading3"/>
      </w:pPr>
      <w:bookmarkStart w:name="_Toc183633896" w:id="49"/>
      <w:r>
        <w:t>Steering Assembly – Matthew Cusson</w:t>
      </w:r>
      <w:bookmarkEnd w:id="49"/>
    </w:p>
    <w:p w:rsidR="605F06B6" w:rsidP="331DC387" w:rsidRDefault="605F06B6" w14:paraId="3AE738B1" w14:textId="0710EEC4">
      <w:pPr>
        <w:pStyle w:val="BodyText"/>
        <w:rPr>
          <w:rFonts w:eastAsia="Times New Roman" w:cs="Times New Roman"/>
          <w:color w:val="000000" w:themeColor="text1"/>
          <w:szCs w:val="22"/>
        </w:rPr>
      </w:pPr>
      <w:r w:rsidRPr="331DC387">
        <w:rPr>
          <w:rFonts w:eastAsia="Times New Roman" w:cs="Times New Roman"/>
          <w:color w:val="000000" w:themeColor="text1"/>
          <w:szCs w:val="22"/>
        </w:rPr>
        <w:t xml:space="preserve">The steering assembly of the vehicle is made of four primary components that are the steering wheel, steering column, steering rack, and tie rods. Each of these parts of the assembly has multiple variations and each is evaluated by their cost, simplicity, weight, and durability. The first category being evaluated is the steering wheel with the matrix shown below. </w:t>
      </w:r>
    </w:p>
    <w:p w:rsidR="605F06B6" w:rsidP="331DC387" w:rsidRDefault="605F06B6" w14:paraId="4E8F3C25" w14:textId="6A1D5802">
      <w:pPr>
        <w:spacing w:after="120"/>
        <w:rPr>
          <w:rFonts w:eastAsia="Times New Roman" w:cs="Times New Roman"/>
          <w:color w:val="000000" w:themeColor="text1"/>
          <w:szCs w:val="22"/>
        </w:rPr>
      </w:pPr>
      <w:r>
        <w:rPr>
          <w:noProof/>
        </w:rPr>
        <w:drawing>
          <wp:inline distT="0" distB="0" distL="0" distR="0" wp14:anchorId="27ADB5AD" wp14:editId="13768EAF">
            <wp:extent cx="5943600" cy="1476375"/>
            <wp:effectExtent l="0" t="0" r="0" b="0"/>
            <wp:docPr id="1196273794" name="Picture 119627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476375"/>
                    </a:xfrm>
                    <a:prstGeom prst="rect">
                      <a:avLst/>
                    </a:prstGeom>
                  </pic:spPr>
                </pic:pic>
              </a:graphicData>
            </a:graphic>
          </wp:inline>
        </w:drawing>
      </w:r>
    </w:p>
    <w:p w:rsidR="605F06B6" w:rsidP="331DC387" w:rsidRDefault="605F06B6" w14:paraId="2B7F641C" w14:textId="78F3DFD0">
      <w:pPr>
        <w:pStyle w:val="BodyText"/>
        <w:rPr>
          <w:rFonts w:eastAsia="Times New Roman" w:cs="Times New Roman"/>
          <w:color w:val="000000" w:themeColor="text1"/>
          <w:szCs w:val="22"/>
        </w:rPr>
      </w:pPr>
      <w:r w:rsidRPr="331DC387">
        <w:rPr>
          <w:rFonts w:eastAsia="Times New Roman" w:cs="Times New Roman"/>
          <w:color w:val="000000" w:themeColor="text1"/>
          <w:szCs w:val="22"/>
        </w:rPr>
        <w:t xml:space="preserve">This shows that the carbon fiber steering wheel is the most optimal choice as even though it features the highest cost it is also the lightest weight and very durable at this weight which makes it easy to use. </w:t>
      </w:r>
    </w:p>
    <w:p w:rsidR="331DC387" w:rsidP="331DC387" w:rsidRDefault="331DC387" w14:paraId="6CBB79D7" w14:textId="4607B10F">
      <w:pPr>
        <w:spacing w:after="120"/>
        <w:rPr>
          <w:rFonts w:eastAsia="Times New Roman" w:cs="Times New Roman"/>
          <w:color w:val="000000" w:themeColor="text1"/>
          <w:szCs w:val="22"/>
        </w:rPr>
      </w:pPr>
    </w:p>
    <w:p w:rsidR="605F06B6" w:rsidP="331DC387" w:rsidRDefault="605F06B6" w14:paraId="75860F39" w14:textId="1FF091B0">
      <w:pPr>
        <w:pStyle w:val="BodyText"/>
        <w:rPr>
          <w:rFonts w:eastAsia="Times New Roman" w:cs="Times New Roman"/>
          <w:color w:val="000000" w:themeColor="text1"/>
          <w:szCs w:val="22"/>
        </w:rPr>
      </w:pPr>
      <w:r w:rsidRPr="331DC387">
        <w:rPr>
          <w:rFonts w:eastAsia="Times New Roman" w:cs="Times New Roman"/>
          <w:color w:val="000000" w:themeColor="text1"/>
          <w:szCs w:val="22"/>
        </w:rPr>
        <w:t>The next category to be evaluated is the steering column which has the choice between an aluminum column, steel column, or a carbon fiber column.</w:t>
      </w:r>
    </w:p>
    <w:p w:rsidR="605F06B6" w:rsidP="331DC387" w:rsidRDefault="605F06B6" w14:paraId="7976089E" w14:textId="3016BCE8">
      <w:pPr>
        <w:spacing w:after="120"/>
        <w:rPr>
          <w:rFonts w:eastAsia="Times New Roman" w:cs="Times New Roman"/>
          <w:color w:val="000000" w:themeColor="text1"/>
          <w:szCs w:val="22"/>
        </w:rPr>
      </w:pPr>
      <w:r>
        <w:rPr>
          <w:noProof/>
        </w:rPr>
        <w:drawing>
          <wp:inline distT="0" distB="0" distL="0" distR="0" wp14:anchorId="280B563D" wp14:editId="10913F7F">
            <wp:extent cx="5943600" cy="1276350"/>
            <wp:effectExtent l="0" t="0" r="0" b="0"/>
            <wp:docPr id="439999129" name="Picture 43999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1276350"/>
                    </a:xfrm>
                    <a:prstGeom prst="rect">
                      <a:avLst/>
                    </a:prstGeom>
                  </pic:spPr>
                </pic:pic>
              </a:graphicData>
            </a:graphic>
          </wp:inline>
        </w:drawing>
      </w:r>
    </w:p>
    <w:p w:rsidR="605F06B6" w:rsidP="331DC387" w:rsidRDefault="605F06B6" w14:paraId="5568FC13" w14:textId="3AE0C92E">
      <w:pPr>
        <w:pStyle w:val="BodyText"/>
        <w:rPr>
          <w:rFonts w:eastAsia="Times New Roman" w:cs="Times New Roman"/>
          <w:color w:val="000000" w:themeColor="text1"/>
          <w:szCs w:val="22"/>
        </w:rPr>
      </w:pPr>
      <w:r w:rsidRPr="331DC387">
        <w:rPr>
          <w:rFonts w:eastAsia="Times New Roman" w:cs="Times New Roman"/>
          <w:color w:val="000000" w:themeColor="text1"/>
          <w:szCs w:val="22"/>
        </w:rPr>
        <w:t>This decision comes down to the cost as the carbon fiber steering column is a popular choice for more established teams for the rigidity and a weight reduction that it can offer. The aluminum column is not quite as effective but is much more cost effective and strong when constructed properly. The next category is the steering rack and is a decision between a rack and pinion design or recirulating ball. For the practical intents of this project the rack and pinion will be the one used as it has been the standard established by most of the FSAE teams to great success due to the simplicity and efficiency that it produces. For the final category the tie rods will be decided between hollow tie rods and solid tie rods.</w:t>
      </w:r>
    </w:p>
    <w:p w:rsidR="605F06B6" w:rsidP="331DC387" w:rsidRDefault="605F06B6" w14:paraId="29316C70" w14:textId="0652EAAF">
      <w:pPr>
        <w:spacing w:after="120"/>
        <w:rPr>
          <w:rFonts w:eastAsia="Times New Roman" w:cs="Times New Roman"/>
          <w:color w:val="000000" w:themeColor="text1"/>
          <w:szCs w:val="22"/>
        </w:rPr>
      </w:pPr>
      <w:r>
        <w:rPr>
          <w:noProof/>
        </w:rPr>
        <w:drawing>
          <wp:inline distT="0" distB="0" distL="0" distR="0" wp14:anchorId="39FCAECB" wp14:editId="27C7EBB5">
            <wp:extent cx="5943600" cy="1704975"/>
            <wp:effectExtent l="0" t="0" r="0" b="0"/>
            <wp:docPr id="980508406" name="Picture 98050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1704975"/>
                    </a:xfrm>
                    <a:prstGeom prst="rect">
                      <a:avLst/>
                    </a:prstGeom>
                  </pic:spPr>
                </pic:pic>
              </a:graphicData>
            </a:graphic>
          </wp:inline>
        </w:drawing>
      </w:r>
    </w:p>
    <w:p w:rsidR="605F06B6" w:rsidP="331DC387" w:rsidRDefault="605F06B6" w14:paraId="674F8313" w14:textId="7A7840F2">
      <w:pPr>
        <w:pStyle w:val="BodyText"/>
        <w:rPr>
          <w:rFonts w:eastAsia="Times New Roman" w:cs="Times New Roman"/>
          <w:color w:val="000000" w:themeColor="text1"/>
          <w:szCs w:val="22"/>
        </w:rPr>
      </w:pPr>
      <w:r w:rsidRPr="331DC387">
        <w:rPr>
          <w:rFonts w:eastAsia="Times New Roman" w:cs="Times New Roman"/>
          <w:color w:val="000000" w:themeColor="text1"/>
          <w:szCs w:val="22"/>
        </w:rPr>
        <w:t>The hollow tie rod is a much better alternative as it has immense weight saving over a solid tie rod and loses minimal durability in comparison. As a whole the designs that work the best are lightweight and simple that prioritize a lower cost for their use. The final category to do an evaluation of is the column connecting material which sees the option of a u-joint, double u joint, or mil-spec joint.</w:t>
      </w:r>
    </w:p>
    <w:p w:rsidR="605F06B6" w:rsidP="331DC387" w:rsidRDefault="605F06B6" w14:paraId="127F30F8" w14:textId="7611479E">
      <w:pPr>
        <w:spacing w:after="120"/>
        <w:rPr>
          <w:rFonts w:eastAsia="Times New Roman" w:cs="Times New Roman"/>
          <w:color w:val="000000" w:themeColor="text1"/>
          <w:szCs w:val="22"/>
        </w:rPr>
      </w:pPr>
      <w:r>
        <w:rPr>
          <w:noProof/>
        </w:rPr>
        <w:drawing>
          <wp:inline distT="0" distB="0" distL="0" distR="0" wp14:anchorId="169511FB" wp14:editId="2FF8AA24">
            <wp:extent cx="5943600" cy="1590675"/>
            <wp:effectExtent l="0" t="0" r="0" b="0"/>
            <wp:docPr id="385225587" name="Picture 38522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1590675"/>
                    </a:xfrm>
                    <a:prstGeom prst="rect">
                      <a:avLst/>
                    </a:prstGeom>
                  </pic:spPr>
                </pic:pic>
              </a:graphicData>
            </a:graphic>
          </wp:inline>
        </w:drawing>
      </w:r>
    </w:p>
    <w:p w:rsidR="605F06B6" w:rsidP="331DC387" w:rsidRDefault="605F06B6" w14:paraId="692B4062" w14:textId="7083222F">
      <w:pPr>
        <w:pStyle w:val="BodyText"/>
        <w:rPr>
          <w:rFonts w:eastAsia="Times New Roman" w:cs="Times New Roman"/>
          <w:color w:val="000000" w:themeColor="text1"/>
          <w:szCs w:val="22"/>
        </w:rPr>
      </w:pPr>
      <w:r w:rsidRPr="331DC387">
        <w:rPr>
          <w:rFonts w:eastAsia="Times New Roman" w:cs="Times New Roman"/>
          <w:color w:val="000000" w:themeColor="text1"/>
          <w:szCs w:val="22"/>
        </w:rPr>
        <w:t>The single u-joint system is not enough on its own and sees multiple issues with angles due to the high angle needed to meet the steering rack. The Mil-Spec joint was initially seen to be a good choice but suffers from a difficult instillation process as it requires welding to the column which causes issues with replacement should it be required later in the design.</w:t>
      </w:r>
    </w:p>
    <w:p w:rsidR="2C32C272" w:rsidP="331DC387" w:rsidRDefault="2C32C272" w14:paraId="3F00E3E9" w14:textId="34531ECD">
      <w:pPr>
        <w:pStyle w:val="Heading3"/>
      </w:pPr>
      <w:bookmarkStart w:name="_Toc183633897" w:id="50"/>
      <w:r>
        <w:t>Rocker arm Design</w:t>
      </w:r>
      <w:r w:rsidR="34270167">
        <w:t xml:space="preserve"> (Joseph)</w:t>
      </w:r>
      <w:bookmarkEnd w:id="50"/>
    </w:p>
    <w:p w:rsidR="2C32C272" w:rsidP="331DC387" w:rsidRDefault="2C32C272" w14:paraId="7BA0FACE" w14:textId="702E0C1B">
      <w:pPr>
        <w:pStyle w:val="BodyText"/>
      </w:pPr>
      <w:r w:rsidR="2C32C272">
        <w:rPr/>
        <w:t xml:space="preserve">The Rocker Arm has gone through 2 main integrations. The first iteration focused on seeing how far </w:t>
      </w:r>
      <w:r w:rsidR="2F5E5007">
        <w:rPr/>
        <w:t>weight</w:t>
      </w:r>
      <w:r w:rsidR="2C32C272">
        <w:rPr/>
        <w:t xml:space="preserve"> saving could be pushed </w:t>
      </w:r>
      <w:r w:rsidR="645C5EDC">
        <w:rPr/>
        <w:t xml:space="preserve">and see what areas needed to be reinforced. The second design took a more conservative approach </w:t>
      </w:r>
      <w:r w:rsidR="254C9218">
        <w:rPr/>
        <w:t xml:space="preserve">using the Ansys information </w:t>
      </w:r>
      <w:r w:rsidR="41FB6443">
        <w:rPr/>
        <w:t xml:space="preserve">collected for the design changes. </w:t>
      </w:r>
      <w:r w:rsidR="73008CCA">
        <w:rPr/>
        <w:t xml:space="preserve">The </w:t>
      </w:r>
      <w:r w:rsidR="73008CCA">
        <w:rPr/>
        <w:t>final</w:t>
      </w:r>
      <w:r w:rsidR="0F45338A">
        <w:rPr/>
        <w:t xml:space="preserve"> version</w:t>
      </w:r>
      <w:r w:rsidR="0F45338A">
        <w:rPr/>
        <w:t xml:space="preserve"> was made to </w:t>
      </w:r>
      <w:r w:rsidR="4FF2EA92">
        <w:rPr/>
        <w:t>further</w:t>
      </w:r>
      <w:r w:rsidR="0F45338A">
        <w:rPr/>
        <w:t xml:space="preserve"> </w:t>
      </w:r>
      <w:r w:rsidR="49F86735">
        <w:rPr/>
        <w:t xml:space="preserve">improve weight reduction and strengthen the points </w:t>
      </w:r>
      <w:r w:rsidR="1FB513FD">
        <w:rPr/>
        <w:t xml:space="preserve">that showed the highest stress points through ansys. </w:t>
      </w:r>
      <w:r w:rsidR="49F86735">
        <w:rPr/>
        <w:t xml:space="preserve"> </w:t>
      </w:r>
    </w:p>
    <w:p w:rsidR="255F42D3" w:rsidP="331DC387" w:rsidRDefault="255F42D3" w14:paraId="28F634A4" w14:textId="051CE9A4">
      <w:pPr>
        <w:pStyle w:val="BodyText"/>
      </w:pPr>
      <w:r w:rsidR="255F42D3">
        <w:drawing>
          <wp:inline wp14:editId="48666145" wp14:anchorId="3DBFD0AA">
            <wp:extent cx="2784643" cy="2586749"/>
            <wp:effectExtent l="0" t="0" r="0" b="0"/>
            <wp:docPr id="1151821101" name="Picture 1151821101" title=""/>
            <wp:cNvGraphicFramePr>
              <a:graphicFrameLocks noChangeAspect="1"/>
            </wp:cNvGraphicFramePr>
            <a:graphic>
              <a:graphicData uri="http://schemas.openxmlformats.org/drawingml/2006/picture">
                <pic:pic>
                  <pic:nvPicPr>
                    <pic:cNvPr id="0" name="Picture 1151821101"/>
                    <pic:cNvPicPr/>
                  </pic:nvPicPr>
                  <pic:blipFill>
                    <a:blip r:embed="R33d7d3444337469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84643" cy="2586749"/>
                    </a:xfrm>
                    <a:prstGeom prst="rect">
                      <a:avLst/>
                    </a:prstGeom>
                  </pic:spPr>
                </pic:pic>
              </a:graphicData>
            </a:graphic>
          </wp:inline>
        </w:drawing>
      </w:r>
      <w:r w:rsidR="4EA7B480">
        <w:drawing>
          <wp:inline wp14:editId="069EF442" wp14:anchorId="54DC1D30">
            <wp:extent cx="2902107" cy="2571898"/>
            <wp:effectExtent l="0" t="0" r="0" b="0"/>
            <wp:docPr id="77751071" name="Picture 77751071" title="Inserting image..."/>
            <wp:cNvGraphicFramePr>
              <a:graphicFrameLocks noChangeAspect="1"/>
            </wp:cNvGraphicFramePr>
            <a:graphic>
              <a:graphicData uri="http://schemas.openxmlformats.org/drawingml/2006/picture">
                <pic:pic>
                  <pic:nvPicPr>
                    <pic:cNvPr id="0" name="Picture 77751071"/>
                    <pic:cNvPicPr/>
                  </pic:nvPicPr>
                  <pic:blipFill>
                    <a:blip r:embed="R9973b1d6e1364a4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02107" cy="2571898"/>
                    </a:xfrm>
                    <a:prstGeom prst="rect">
                      <a:avLst/>
                    </a:prstGeom>
                  </pic:spPr>
                </pic:pic>
              </a:graphicData>
            </a:graphic>
          </wp:inline>
        </w:drawing>
      </w:r>
    </w:p>
    <w:p w:rsidR="6122A34C" w:rsidP="6122A34C" w:rsidRDefault="6122A34C" w14:paraId="1E34C143" w14:textId="0A33C4C0">
      <w:pPr>
        <w:pStyle w:val="BodyText"/>
      </w:pPr>
    </w:p>
    <w:p w:rsidR="0FF92D7C" w:rsidP="331DC387" w:rsidRDefault="255F42D3" w14:paraId="619F2E86" w14:textId="4F78E61C">
      <w:pPr>
        <w:pStyle w:val="BodyText"/>
        <w:rPr>
          <w:b/>
          <w:bCs/>
          <w:i/>
          <w:iCs/>
        </w:rPr>
      </w:pPr>
      <w:r w:rsidRPr="6122A34C" w:rsidR="255F42D3">
        <w:rPr>
          <w:b w:val="1"/>
          <w:bCs w:val="1"/>
          <w:i w:val="1"/>
          <w:iCs w:val="1"/>
        </w:rPr>
        <w:t xml:space="preserve">Figure Rocker arm version one </w:t>
      </w:r>
      <w:r w:rsidRPr="6122A34C" w:rsidR="3123EE82">
        <w:rPr>
          <w:b w:val="1"/>
          <w:bCs w:val="1"/>
          <w:i w:val="1"/>
          <w:iCs w:val="1"/>
        </w:rPr>
        <w:t xml:space="preserve">                             Figure rocker arm version 2</w:t>
      </w:r>
    </w:p>
    <w:p w:rsidRPr="00A51080" w:rsidR="00A51080" w:rsidP="6122A34C" w:rsidRDefault="00A51080" w14:paraId="60FB7746" w14:textId="26391F21">
      <w:pPr>
        <w:rPr>
          <w:noProof w:val="0"/>
          <w:lang w:val="en-US"/>
        </w:rPr>
      </w:pPr>
      <w:r w:rsidR="732169ED">
        <w:drawing>
          <wp:inline wp14:editId="6A07C446" wp14:anchorId="5514215F">
            <wp:extent cx="5743575" cy="5943600"/>
            <wp:effectExtent l="0" t="0" r="0" b="0"/>
            <wp:docPr id="984409835" name="" descr="A black metal object with screws&#10;&#10;AI-generated content may be incorrect." title=""/>
            <wp:cNvGraphicFramePr>
              <a:graphicFrameLocks noChangeAspect="1"/>
            </wp:cNvGraphicFramePr>
            <a:graphic>
              <a:graphicData uri="http://schemas.openxmlformats.org/drawingml/2006/picture">
                <pic:pic>
                  <pic:nvPicPr>
                    <pic:cNvPr id="0" name=""/>
                    <pic:cNvPicPr/>
                  </pic:nvPicPr>
                  <pic:blipFill>
                    <a:blip r:embed="R2534f4e6e4ad478a">
                      <a:extLst>
                        <a:ext xmlns:a="http://schemas.openxmlformats.org/drawingml/2006/main" uri="{28A0092B-C50C-407E-A947-70E740481C1C}">
                          <a14:useLocalDpi val="0"/>
                        </a:ext>
                      </a:extLst>
                    </a:blip>
                    <a:stretch>
                      <a:fillRect/>
                    </a:stretch>
                  </pic:blipFill>
                  <pic:spPr>
                    <a:xfrm>
                      <a:off x="0" y="0"/>
                      <a:ext cx="5743575" cy="5943600"/>
                    </a:xfrm>
                    <a:prstGeom prst="rect">
                      <a:avLst/>
                    </a:prstGeom>
                  </pic:spPr>
                </pic:pic>
              </a:graphicData>
            </a:graphic>
          </wp:inline>
        </w:drawing>
      </w:r>
    </w:p>
    <w:p w:rsidR="732169ED" w:rsidP="6122A34C" w:rsidRDefault="732169ED" w14:paraId="3D4BE7FA" w14:textId="5FA117D3">
      <w:pPr>
        <w:jc w:val="center"/>
        <w:rPr>
          <w:rFonts w:ascii="Times New Roman" w:hAnsi="Times New Roman" w:eastAsia="Times New Roman" w:cs="Times New Roman"/>
          <w:b w:val="0"/>
          <w:bCs w:val="0"/>
          <w:i w:val="1"/>
          <w:iCs w:val="1"/>
          <w:caps w:val="0"/>
          <w:smallCaps w:val="0"/>
          <w:noProof w:val="0"/>
          <w:color w:val="000000" w:themeColor="text1" w:themeTint="FF" w:themeShade="FF"/>
          <w:sz w:val="18"/>
          <w:szCs w:val="18"/>
          <w:lang w:val="en-US"/>
        </w:rPr>
      </w:pPr>
      <w:r w:rsidRPr="6122A34C" w:rsidR="732169ED">
        <w:rPr>
          <w:rFonts w:ascii="Times New Roman" w:hAnsi="Times New Roman" w:eastAsia="Times New Roman" w:cs="Times New Roman"/>
          <w:b w:val="0"/>
          <w:bCs w:val="0"/>
          <w:i w:val="1"/>
          <w:iCs w:val="1"/>
          <w:caps w:val="0"/>
          <w:smallCaps w:val="0"/>
          <w:noProof w:val="0"/>
          <w:color w:val="000000" w:themeColor="text1" w:themeTint="FF" w:themeShade="FF"/>
          <w:sz w:val="18"/>
          <w:szCs w:val="18"/>
          <w:lang w:val="en-US"/>
        </w:rPr>
        <w:t>Figure Final front Rocker design Cad</w:t>
      </w:r>
    </w:p>
    <w:p w:rsidR="6122A34C" w:rsidP="6122A34C" w:rsidRDefault="6122A34C" w14:paraId="777FC380" w14:textId="1C393BBC">
      <w:pPr>
        <w:rPr>
          <w:rFonts w:ascii="Times New Roman" w:hAnsi="Times New Roman" w:eastAsia="Times New Roman" w:cs="Times New Roman"/>
          <w:b w:val="0"/>
          <w:bCs w:val="0"/>
          <w:i w:val="0"/>
          <w:iCs w:val="0"/>
          <w:caps w:val="0"/>
          <w:smallCaps w:val="0"/>
          <w:noProof w:val="0"/>
          <w:color w:val="000000" w:themeColor="text1" w:themeTint="FF" w:themeShade="FF"/>
          <w:lang w:val="en-US"/>
        </w:rPr>
      </w:pPr>
    </w:p>
    <w:p w:rsidR="732169ED" w:rsidP="6122A34C" w:rsidRDefault="732169ED" w14:paraId="75499F49" w14:textId="0C93D9D2">
      <w:pPr>
        <w:rPr>
          <w:rFonts w:ascii="Times New Roman" w:hAnsi="Times New Roman" w:eastAsia="Times New Roman" w:cs="Times New Roman"/>
          <w:b w:val="0"/>
          <w:bCs w:val="0"/>
          <w:i w:val="0"/>
          <w:iCs w:val="0"/>
          <w:caps w:val="0"/>
          <w:smallCaps w:val="0"/>
          <w:noProof w:val="0"/>
          <w:color w:val="000000" w:themeColor="text1" w:themeTint="FF" w:themeShade="FF"/>
          <w:lang w:val="en-US"/>
        </w:rPr>
      </w:pPr>
      <w:r w:rsidRPr="6122A34C" w:rsidR="732169ED">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For </w:t>
      </w:r>
      <w:r w:rsidRPr="6122A34C" w:rsidR="732169ED">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the rear rocker arm the design took the lessons learned from weight </w:t>
      </w:r>
      <w:r w:rsidRPr="6122A34C" w:rsidR="1C6D51E6">
        <w:rPr>
          <w:rFonts w:ascii="Times New Roman" w:hAnsi="Times New Roman" w:eastAsia="Times New Roman" w:cs="Times New Roman"/>
          <w:b w:val="0"/>
          <w:bCs w:val="0"/>
          <w:i w:val="0"/>
          <w:iCs w:val="0"/>
          <w:caps w:val="0"/>
          <w:smallCaps w:val="0"/>
          <w:noProof w:val="0"/>
          <w:color w:val="000000" w:themeColor="text1" w:themeTint="FF" w:themeShade="FF"/>
          <w:lang w:val="en-US"/>
        </w:rPr>
        <w:t>optimization of the front rocker arms as well as the knuckle design.</w:t>
      </w:r>
      <w:r w:rsidRPr="6122A34C" w:rsidR="1C6D51E6">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 The rear was made slightly thicker </w:t>
      </w:r>
      <w:r w:rsidRPr="6122A34C" w:rsidR="69D8CEFC">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and using a truss like design for the weight </w:t>
      </w:r>
      <w:r w:rsidRPr="6122A34C" w:rsidR="69D8CEFC">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optimization. </w:t>
      </w:r>
      <w:r w:rsidRPr="6122A34C" w:rsidR="6EDB303A">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Shown below is the final design after being water machined </w:t>
      </w:r>
    </w:p>
    <w:p w:rsidR="6EDB303A" w:rsidP="6122A34C" w:rsidRDefault="6EDB303A" w14:paraId="29F26325" w14:textId="59ACC288">
      <w:pPr>
        <w:jc w:val="center"/>
        <w:rPr>
          <w:rFonts w:ascii="Times New Roman" w:hAnsi="Times New Roman" w:eastAsia="Times New Roman" w:cs="Times New Roman"/>
          <w:noProof w:val="0"/>
          <w:sz w:val="22"/>
          <w:szCs w:val="22"/>
          <w:lang w:val="en-US"/>
        </w:rPr>
      </w:pPr>
      <w:r w:rsidR="6EDB303A">
        <w:drawing>
          <wp:inline wp14:editId="2B766E68" wp14:anchorId="5AF57ED3">
            <wp:extent cx="5943600" cy="1800242"/>
            <wp:effectExtent l="0" t="0" r="0" b="0"/>
            <wp:docPr id="1026303384" name="" descr="A pair of metal objects on a wood surface&#10;&#10;AI-generated content may be incorrect." title=""/>
            <wp:cNvGraphicFramePr>
              <a:graphicFrameLocks noChangeAspect="1"/>
            </wp:cNvGraphicFramePr>
            <a:graphic>
              <a:graphicData uri="http://schemas.openxmlformats.org/drawingml/2006/picture">
                <pic:pic>
                  <pic:nvPicPr>
                    <pic:cNvPr id="0" name=""/>
                    <pic:cNvPicPr/>
                  </pic:nvPicPr>
                  <pic:blipFill>
                    <a:blip r:embed="R8042d48d327d48be">
                      <a:extLst>
                        <a:ext xmlns:a="http://schemas.openxmlformats.org/drawingml/2006/main" uri="{28A0092B-C50C-407E-A947-70E740481C1C}">
                          <a14:useLocalDpi val="0"/>
                        </a:ext>
                      </a:extLst>
                    </a:blip>
                    <a:srcRect l="0" t="50855" r="0" b="8760"/>
                    <a:stretch>
                      <a:fillRect/>
                    </a:stretch>
                  </pic:blipFill>
                  <pic:spPr>
                    <a:xfrm>
                      <a:off x="0" y="0"/>
                      <a:ext cx="5943600" cy="1800242"/>
                    </a:xfrm>
                    <a:prstGeom prst="rect">
                      <a:avLst/>
                    </a:prstGeom>
                  </pic:spPr>
                </pic:pic>
              </a:graphicData>
            </a:graphic>
          </wp:inline>
        </w:drawing>
      </w:r>
      <w:r w:rsidRPr="6122A34C" w:rsidR="75228E75">
        <w:rPr>
          <w:rFonts w:ascii="Times New Roman" w:hAnsi="Times New Roman" w:eastAsia="Times New Roman" w:cs="Times New Roman"/>
          <w:i w:val="1"/>
          <w:iCs w:val="1"/>
          <w:noProof w:val="0"/>
          <w:sz w:val="18"/>
          <w:szCs w:val="18"/>
          <w:lang w:val="en-US"/>
        </w:rPr>
        <w:t>Final Rear Rocker design</w:t>
      </w:r>
      <w:r w:rsidRPr="6122A34C" w:rsidR="75228E75">
        <w:rPr>
          <w:rFonts w:ascii="Times New Roman" w:hAnsi="Times New Roman" w:eastAsia="Times New Roman" w:cs="Times New Roman"/>
          <w:noProof w:val="0"/>
          <w:sz w:val="22"/>
          <w:szCs w:val="22"/>
          <w:lang w:val="en-US"/>
        </w:rPr>
        <w:t xml:space="preserve"> </w:t>
      </w:r>
    </w:p>
    <w:p w:rsidR="00A51080" w:rsidP="6122A34C" w:rsidRDefault="00A51080" w14:paraId="08DAC4D8" w14:textId="5139C039">
      <w:pPr>
        <w:pStyle w:val="Heading2"/>
        <w:rPr>
          <w:b w:val="1"/>
          <w:bCs w:val="1"/>
          <w:i w:val="1"/>
          <w:iCs w:val="1"/>
          <w:sz w:val="28"/>
          <w:szCs w:val="28"/>
        </w:rPr>
      </w:pPr>
      <w:bookmarkStart w:name="_Toc183633898" w:id="51"/>
      <w:r w:rsidR="00A51080">
        <w:rPr/>
        <w:t>Selection Criteria</w:t>
      </w:r>
      <w:bookmarkEnd w:id="51"/>
    </w:p>
    <w:p w:rsidRPr="00251862" w:rsidR="00251862" w:rsidP="00251862" w:rsidRDefault="00251862" w14:paraId="377F7653" w14:textId="6931F957">
      <w:pPr>
        <w:pStyle w:val="BodyText"/>
      </w:pPr>
    </w:p>
    <w:p w:rsidR="007A551F" w:rsidP="00BD78ED" w:rsidRDefault="00BD78ED" w14:paraId="09D72FFE" w14:textId="47D77385">
      <w:pPr>
        <w:pStyle w:val="Heading3"/>
      </w:pPr>
      <w:bookmarkStart w:name="_Toc183633899" w:id="52"/>
      <w:r w:rsidRPr="007A551F">
        <w:t>Steering Knuckles (Parker Johnson)</w:t>
      </w:r>
      <w:bookmarkEnd w:id="52"/>
    </w:p>
    <w:p w:rsidRPr="007A551F" w:rsidR="007A551F" w:rsidP="007A551F" w:rsidRDefault="00B178F3" w14:paraId="2786E372" w14:textId="4F0E23F2">
      <w:pPr>
        <w:pStyle w:val="BodyText"/>
      </w:pPr>
      <w:r>
        <w:t xml:space="preserve">The selection criteria defined for the steering knuckles were largely based of manufacturability, since our team will be very limited on </w:t>
      </w:r>
      <w:r w:rsidR="003117DB">
        <w:t xml:space="preserve">the ability to </w:t>
      </w:r>
      <w:r w:rsidR="009D2AD5">
        <w:t>create complex features on our parts</w:t>
      </w:r>
      <w:r w:rsidR="00B14CF4">
        <w:t xml:space="preserve">. </w:t>
      </w:r>
      <w:r w:rsidR="0062276F">
        <w:t xml:space="preserve">We are mainly limited to outsourcing any work we have, besides anything that can be done on the vertical mill of lathe. </w:t>
      </w:r>
      <w:r w:rsidR="00240676">
        <w:t xml:space="preserve">The next most important selection criteria </w:t>
      </w:r>
      <w:r w:rsidR="00AA15FC">
        <w:t>is</w:t>
      </w:r>
      <w:r w:rsidR="00240676">
        <w:t xml:space="preserve"> the material itself, since aluminum is easily machinable </w:t>
      </w:r>
      <w:r w:rsidR="00333DA0">
        <w:t xml:space="preserve">and </w:t>
      </w:r>
      <w:r w:rsidR="006743BB">
        <w:t>can be made as one piece. The final a</w:t>
      </w:r>
      <w:r w:rsidR="0019621F">
        <w:t xml:space="preserve">nd most important criteria is the strength of the component, which is </w:t>
      </w:r>
      <w:r w:rsidR="00C95CDD">
        <w:t xml:space="preserve">mainly affected by the design. </w:t>
      </w:r>
      <w:r w:rsidR="00EB2BFA">
        <w:t xml:space="preserve">There are many forces acting on this member that cause tension, compression and bending moments </w:t>
      </w:r>
      <w:r w:rsidR="00E77EE9">
        <w:t>about different points</w:t>
      </w:r>
      <w:r w:rsidR="0060231D">
        <w:t xml:space="preserve">, and this component is crucial to holding the wheels together on the car. </w:t>
      </w:r>
    </w:p>
    <w:p w:rsidRPr="007A551F" w:rsidR="007A551F" w:rsidP="436AA4B0" w:rsidRDefault="74E7863C" w14:paraId="003AFE0D" w14:textId="1C4869CD">
      <w:pPr>
        <w:pStyle w:val="Heading3"/>
      </w:pPr>
      <w:bookmarkStart w:name="_Toc183633900" w:id="53"/>
      <w:r w:rsidRPr="6014DC98">
        <w:t>Brakes Assembly – Chris Laney</w:t>
      </w:r>
      <w:bookmarkEnd w:id="53"/>
    </w:p>
    <w:p w:rsidR="57C115E6" w:rsidP="6014DC98" w:rsidRDefault="57C115E6" w14:paraId="376CF563" w14:textId="03136FBC">
      <w:pPr>
        <w:pStyle w:val="BodyText"/>
      </w:pPr>
      <w:r w:rsidRPr="6014DC98">
        <w:t>Between the two pedal box designs,</w:t>
      </w:r>
      <w:r w:rsidRPr="68EA013F">
        <w:t xml:space="preserve"> </w:t>
      </w:r>
      <w:r w:rsidRPr="62B475DB" w:rsidR="1767C81D">
        <w:t xml:space="preserve">a </w:t>
      </w:r>
      <w:r w:rsidRPr="24B5A4D1" w:rsidR="1767C81D">
        <w:t xml:space="preserve">decision matrix was not </w:t>
      </w:r>
      <w:r w:rsidRPr="2045D6E9" w:rsidR="1767C81D">
        <w:t xml:space="preserve">required as the </w:t>
      </w:r>
      <w:r w:rsidRPr="4F372A8A" w:rsidR="1767C81D">
        <w:t>decision</w:t>
      </w:r>
      <w:r w:rsidRPr="2045D6E9" w:rsidR="1767C81D">
        <w:t xml:space="preserve"> was </w:t>
      </w:r>
      <w:r w:rsidRPr="0DE2E797" w:rsidR="1767C81D">
        <w:t xml:space="preserve">relatively simple. </w:t>
      </w:r>
      <w:r w:rsidRPr="4B4F7024" w:rsidR="1767C81D">
        <w:t xml:space="preserve">The standout qualities of the design </w:t>
      </w:r>
      <w:r w:rsidRPr="7263C29C" w:rsidR="1767C81D">
        <w:t xml:space="preserve">that took </w:t>
      </w:r>
      <w:r w:rsidRPr="78F3F3A9" w:rsidR="1767C81D">
        <w:t xml:space="preserve">part in the decision </w:t>
      </w:r>
      <w:r w:rsidRPr="332A7C01" w:rsidR="1767C81D">
        <w:t xml:space="preserve">making process </w:t>
      </w:r>
      <w:r w:rsidRPr="5CAC3674" w:rsidR="1767C81D">
        <w:t xml:space="preserve">was weight, </w:t>
      </w:r>
      <w:r w:rsidRPr="3892597E" w:rsidR="1767C81D">
        <w:t xml:space="preserve">adjustability, </w:t>
      </w:r>
      <w:r w:rsidRPr="5E43BA07" w:rsidR="1767C81D">
        <w:t xml:space="preserve">and size. </w:t>
      </w:r>
      <w:r w:rsidRPr="3D9C236C" w:rsidR="1767C81D">
        <w:t xml:space="preserve">For the caliper/pad/rotor </w:t>
      </w:r>
      <w:r w:rsidRPr="3D9C236C" w:rsidR="26B92C0C">
        <w:t xml:space="preserve">designs, a decision matrix is required to make an informed decision. The largest variable at play here is the rotor material, qualities of which we care about are </w:t>
      </w:r>
      <w:r w:rsidR="125A3578">
        <w:t xml:space="preserve">price, </w:t>
      </w:r>
      <w:r w:rsidR="26B92C0C">
        <w:t>weight</w:t>
      </w:r>
      <w:r w:rsidRPr="3D9C236C" w:rsidR="26B92C0C">
        <w:t>, thermal</w:t>
      </w:r>
      <w:r w:rsidRPr="25558D57" w:rsidR="26B92C0C">
        <w:t xml:space="preserve"> conductivity, coefficient of </w:t>
      </w:r>
      <w:r w:rsidRPr="5F53B7C1" w:rsidR="26B92C0C">
        <w:t xml:space="preserve">friction, </w:t>
      </w:r>
      <w:r w:rsidRPr="595DA976" w:rsidR="26B92C0C">
        <w:t xml:space="preserve">machinability, </w:t>
      </w:r>
      <w:r w:rsidRPr="4E95A884" w:rsidR="26B92C0C">
        <w:t xml:space="preserve">and overall strength. </w:t>
      </w:r>
    </w:p>
    <w:p w:rsidR="3E441BF2" w:rsidP="6122A34C" w:rsidRDefault="3E441BF2" w14:paraId="096F3794" w14:textId="79998F9B">
      <w:pPr>
        <w:pStyle w:val="Heading3"/>
        <w:rPr/>
      </w:pPr>
      <w:bookmarkStart w:name="_Toc183633901" w:id="54"/>
      <w:r w:rsidR="3E441BF2">
        <w:rPr/>
        <w:t>Steering Assembly – Matthew Cusson</w:t>
      </w:r>
      <w:bookmarkEnd w:id="54"/>
    </w:p>
    <w:p w:rsidR="1E01BFF0" w:rsidP="6122A34C" w:rsidRDefault="1E01BFF0" w14:paraId="3DD45B50" w14:textId="0D5B655A">
      <w:pPr>
        <w:rPr>
          <w:rFonts w:eastAsia="Times New Roman" w:cs="Times New Roman"/>
        </w:rPr>
      </w:pPr>
      <w:r w:rsidRPr="6122A34C" w:rsidR="1E01BFF0">
        <w:rPr>
          <w:rFonts w:eastAsia="Times New Roman" w:cs="Times New Roman"/>
          <w:color w:val="000000" w:themeColor="text1" w:themeTint="FF" w:themeShade="FF"/>
        </w:rPr>
        <w:t xml:space="preserve">The options are weighed against each other by way of weight, cost, and ability to obtain the materials within </w:t>
      </w:r>
      <w:r w:rsidRPr="6122A34C" w:rsidR="1E01BFF0">
        <w:rPr>
          <w:rFonts w:eastAsia="Times New Roman" w:cs="Times New Roman"/>
          <w:color w:val="000000" w:themeColor="text1" w:themeTint="FF" w:themeShade="FF"/>
        </w:rPr>
        <w:t>a short time</w:t>
      </w:r>
      <w:r w:rsidRPr="6122A34C" w:rsidR="1E01BFF0">
        <w:rPr>
          <w:rFonts w:eastAsia="Times New Roman" w:cs="Times New Roman"/>
          <w:color w:val="000000" w:themeColor="text1" w:themeTint="FF" w:themeShade="FF"/>
        </w:rPr>
        <w:t xml:space="preserve"> frame. These metrics all exist to satisfy the requirements for FSAE 2024 vehicle requirements for steering assemblies that specify the following: There is at most 7 degrees of play in the steering wheel. The steering rack must be mechanically connected to the wheels. The steering rack must be mechanically attached to the chassis. All steering joints must be visible. The steering column must </w:t>
      </w:r>
      <w:r w:rsidRPr="6122A34C" w:rsidR="1E01BFF0">
        <w:rPr>
          <w:rFonts w:eastAsia="Times New Roman" w:cs="Times New Roman"/>
          <w:color w:val="000000" w:themeColor="text1" w:themeTint="FF" w:themeShade="FF"/>
        </w:rPr>
        <w:t>be connected with</w:t>
      </w:r>
      <w:r w:rsidRPr="6122A34C" w:rsidR="1E01BFF0">
        <w:rPr>
          <w:rFonts w:eastAsia="Times New Roman" w:cs="Times New Roman"/>
          <w:color w:val="000000" w:themeColor="text1" w:themeTint="FF" w:themeShade="FF"/>
        </w:rPr>
        <w:t xml:space="preserve"> a quick disconnect steering wheel. The steering wheel needs an oval or near oval perimeter. The steering wheel must stay below the front hoop of the vehicle.</w:t>
      </w:r>
    </w:p>
    <w:p w:rsidR="71DBD3DC" w:rsidP="6122A34C" w:rsidRDefault="71DBD3DC" w14:paraId="4993DE19" w14:textId="2B56B7E1">
      <w:pPr>
        <w:pStyle w:val="Heading3"/>
        <w:rPr/>
      </w:pPr>
      <w:r w:rsidR="71DBD3DC">
        <w:rPr/>
        <w:t xml:space="preserve">Pushrod Assembly – Joseph Ciao </w:t>
      </w:r>
    </w:p>
    <w:p w:rsidR="71DBD3DC" w:rsidP="6122A34C" w:rsidRDefault="71DBD3DC" w14:paraId="4C4E097D" w14:textId="55633835">
      <w:pPr>
        <w:pStyle w:val="BodyText"/>
      </w:pPr>
      <w:r w:rsidR="71DBD3DC">
        <w:rPr/>
        <w:t xml:space="preserve">Due </w:t>
      </w:r>
      <w:r w:rsidR="6C8D6ED9">
        <w:rPr/>
        <w:t xml:space="preserve">to the limited time the team will have access to the </w:t>
      </w:r>
      <w:r w:rsidR="063DEA4F">
        <w:rPr/>
        <w:t>CNC</w:t>
      </w:r>
      <w:r w:rsidR="6C8D6ED9">
        <w:rPr/>
        <w:t xml:space="preserve"> machine the design choice </w:t>
      </w:r>
      <w:r w:rsidR="46359ED3">
        <w:rPr/>
        <w:t xml:space="preserve">was made </w:t>
      </w:r>
      <w:r w:rsidR="46359ED3">
        <w:rPr/>
        <w:t>largely to</w:t>
      </w:r>
      <w:r w:rsidR="46359ED3">
        <w:rPr/>
        <w:t xml:space="preserve"> ease </w:t>
      </w:r>
      <w:r w:rsidR="46359ED3">
        <w:rPr/>
        <w:t>manufacturing</w:t>
      </w:r>
      <w:r w:rsidR="46359ED3">
        <w:rPr/>
        <w:t xml:space="preserve"> </w:t>
      </w:r>
      <w:r w:rsidR="43103172">
        <w:rPr/>
        <w:t xml:space="preserve">by having the design be able to be mostly water jetted. </w:t>
      </w:r>
      <w:r w:rsidR="274DB5FC">
        <w:rPr/>
        <w:t xml:space="preserve">The design needs </w:t>
      </w:r>
      <w:r w:rsidR="538E6067">
        <w:rPr/>
        <w:t>to be</w:t>
      </w:r>
      <w:r w:rsidR="274DB5FC">
        <w:rPr/>
        <w:t xml:space="preserve"> able to mostly water jetted </w:t>
      </w:r>
      <w:r w:rsidR="7D2014D3">
        <w:rPr/>
        <w:t xml:space="preserve">with final alterations being able to be completed using the NAU machine </w:t>
      </w:r>
      <w:r w:rsidR="771508FB">
        <w:rPr/>
        <w:t xml:space="preserve">shop mill and lathe. </w:t>
      </w:r>
    </w:p>
    <w:p w:rsidR="6122A34C" w:rsidP="6122A34C" w:rsidRDefault="6122A34C" w14:paraId="44A943EB" w14:textId="332B85C6">
      <w:pPr>
        <w:pStyle w:val="BodyText"/>
      </w:pPr>
    </w:p>
    <w:p w:rsidR="6122A34C" w:rsidP="6122A34C" w:rsidRDefault="6122A34C" w14:paraId="3F0BBE67" w14:textId="78B6411D">
      <w:pPr>
        <w:rPr>
          <w:rFonts w:eastAsia="Times New Roman" w:cs="Times New Roman"/>
          <w:color w:val="000000" w:themeColor="text1" w:themeTint="FF" w:themeShade="FF"/>
        </w:rPr>
      </w:pPr>
    </w:p>
    <w:p w:rsidR="6122A34C" w:rsidP="6122A34C" w:rsidRDefault="6122A34C" w14:paraId="1B73F41F" w14:textId="2A6C1235">
      <w:pPr>
        <w:pStyle w:val="BodyText"/>
        <w:ind w:left="0"/>
      </w:pPr>
    </w:p>
    <w:p w:rsidR="00A51080" w:rsidP="00A51080" w:rsidRDefault="00A51080" w14:paraId="650B5C65" w14:textId="7FE48753">
      <w:pPr>
        <w:pStyle w:val="Heading2"/>
      </w:pPr>
      <w:bookmarkStart w:name="_Toc183633902" w:id="55"/>
      <w:r>
        <w:t>Concept Selection</w:t>
      </w:r>
      <w:bookmarkEnd w:id="55"/>
    </w:p>
    <w:p w:rsidRPr="00AA15FC" w:rsidR="00AA15FC" w:rsidP="00AA15FC" w:rsidRDefault="00AA15FC" w14:paraId="546C824D" w14:textId="77777777">
      <w:pPr>
        <w:pStyle w:val="BodyText"/>
      </w:pPr>
    </w:p>
    <w:p w:rsidR="00746A61" w:rsidP="00D8496E" w:rsidRDefault="00746A61" w14:paraId="6BE26859" w14:textId="401A066A">
      <w:pPr>
        <w:pStyle w:val="Heading3"/>
      </w:pPr>
      <w:bookmarkStart w:name="_Toc183633903" w:id="56"/>
      <w:r w:rsidRPr="00746A61">
        <w:t>Steering Knuckles (Parker Johnson)</w:t>
      </w:r>
      <w:bookmarkEnd w:id="56"/>
    </w:p>
    <w:p w:rsidR="00AA15FC" w:rsidP="00AA15FC" w:rsidRDefault="00C4036F" w14:paraId="63DE31B1" w14:textId="43560AD2">
      <w:pPr>
        <w:pStyle w:val="BodyText"/>
      </w:pPr>
      <w:r>
        <w:t xml:space="preserve">The figure below shows the decision matrix created for the steering knuckles. It is apparent that </w:t>
      </w:r>
      <w:r w:rsidR="00CB3EBC">
        <w:t>the manufacturability, strength, and simplicity are of the highest importance</w:t>
      </w:r>
      <w:r w:rsidR="008647E7">
        <w:t xml:space="preserve">, since they are the most important factors </w:t>
      </w:r>
      <w:r w:rsidR="00E51DFF">
        <w:t xml:space="preserve">that will decide our success </w:t>
      </w:r>
      <w:r w:rsidR="00B8653E">
        <w:t xml:space="preserve">for the timeline our team has current and intends to follow. </w:t>
      </w:r>
      <w:r w:rsidR="00E46599">
        <w:t>These are shown in the figure #(</w:t>
      </w:r>
      <w:r w:rsidR="00677FBD">
        <w:t>20</w:t>
      </w:r>
      <w:r w:rsidR="00E46599">
        <w:t>) below.</w:t>
      </w:r>
    </w:p>
    <w:p w:rsidR="00B91275" w:rsidP="00B91275" w:rsidRDefault="00E46599" w14:paraId="71CF1008" w14:textId="77777777">
      <w:pPr>
        <w:pStyle w:val="BodyText"/>
        <w:keepNext/>
        <w:jc w:val="center"/>
      </w:pPr>
      <w:r>
        <w:rPr>
          <w:noProof/>
        </w:rPr>
        <w:drawing>
          <wp:inline distT="0" distB="0" distL="0" distR="0" wp14:anchorId="1E4E93B3" wp14:editId="65FFF3FF">
            <wp:extent cx="4638675" cy="3303074"/>
            <wp:effectExtent l="0" t="0" r="0" b="0"/>
            <wp:docPr id="1966361017" name="Picture 1" descr="A table with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61017" name="Picture 1" descr="A table with a number of objects&#10;&#10;Description automatically generated with medium confidence"/>
                    <pic:cNvPicPr/>
                  </pic:nvPicPr>
                  <pic:blipFill>
                    <a:blip r:embed="rId49"/>
                    <a:stretch>
                      <a:fillRect/>
                    </a:stretch>
                  </pic:blipFill>
                  <pic:spPr>
                    <a:xfrm>
                      <a:off x="0" y="0"/>
                      <a:ext cx="4645264" cy="3307766"/>
                    </a:xfrm>
                    <a:prstGeom prst="rect">
                      <a:avLst/>
                    </a:prstGeom>
                  </pic:spPr>
                </pic:pic>
              </a:graphicData>
            </a:graphic>
          </wp:inline>
        </w:drawing>
      </w:r>
    </w:p>
    <w:p w:rsidR="00E46599" w:rsidP="00B91275" w:rsidRDefault="329363B4" w14:paraId="660BA065" w14:textId="6FEE69FD">
      <w:pPr>
        <w:pStyle w:val="Caption"/>
        <w:jc w:val="center"/>
      </w:pPr>
      <w:r>
        <w:t>Table 3</w:t>
      </w:r>
      <w:r w:rsidR="00B91275">
        <w:t>: Steering Knuckle Decision Matrix</w:t>
      </w:r>
    </w:p>
    <w:p w:rsidR="00E46599" w:rsidP="00E46599" w:rsidRDefault="00E46599" w14:paraId="6BEFA367" w14:textId="77777777">
      <w:pPr>
        <w:pStyle w:val="BodyText"/>
        <w:jc w:val="center"/>
      </w:pPr>
    </w:p>
    <w:p w:rsidR="00E46599" w:rsidP="00B91275" w:rsidRDefault="00E46599" w14:paraId="70DEDCA2" w14:textId="326F56AA">
      <w:pPr>
        <w:pStyle w:val="BodyText"/>
        <w:ind w:firstLine="709"/>
      </w:pPr>
      <w:r>
        <w:t xml:space="preserve">Based off this analysis, we can see that Design 2 is rated the highest for multiple reasons. Most of these points have already been discussed </w:t>
      </w:r>
      <w:r w:rsidR="005651BD">
        <w:t xml:space="preserve">previously in the </w:t>
      </w:r>
      <w:r w:rsidR="00B91275">
        <w:t>report but</w:t>
      </w:r>
      <w:r w:rsidR="00C866B5">
        <w:t xml:space="preserve"> is also worth mentioning </w:t>
      </w:r>
      <w:r w:rsidR="00A64467">
        <w:t xml:space="preserve">that design 2 will </w:t>
      </w:r>
      <w:r w:rsidR="000C08DD">
        <w:t>look good, perform well under different stresses</w:t>
      </w:r>
      <w:r w:rsidR="00B3005F">
        <w:t xml:space="preserve">, and be able to support a wide range of wheel </w:t>
      </w:r>
      <w:r w:rsidR="00212893">
        <w:t>hub</w:t>
      </w:r>
      <w:r w:rsidR="00FD0F78">
        <w:t xml:space="preserve"> styles. </w:t>
      </w:r>
      <w:r w:rsidR="00F3406F">
        <w:t xml:space="preserve">Design 3 is rated the lowest since it is steel, which will increase the weight, and is also made of many pieces that will be required to be welded together. This design does not </w:t>
      </w:r>
      <w:r w:rsidR="0042259E">
        <w:t>fit well with our timeline and therefore will be avoided. Design 1 is simple and may be easy to make, however it does not look that appealing and will not perform well under bending stresses</w:t>
      </w:r>
      <w:r w:rsidR="00F16CAB">
        <w:t xml:space="preserve">. </w:t>
      </w:r>
      <w:r w:rsidR="003257EF">
        <w:t>After each consideration we found that Design 2 is best</w:t>
      </w:r>
      <w:r w:rsidR="0004408E">
        <w:t xml:space="preserve">. Preliminary </w:t>
      </w:r>
      <w:r w:rsidR="00262C23">
        <w:t>d</w:t>
      </w:r>
      <w:r w:rsidR="0004408E">
        <w:t xml:space="preserve">esign iterations </w:t>
      </w:r>
      <w:r w:rsidR="00BE6B23">
        <w:t xml:space="preserve">have already been </w:t>
      </w:r>
      <w:r w:rsidR="00262C23">
        <w:t>done and are shown below in figure #(</w:t>
      </w:r>
      <w:r w:rsidR="004D1100">
        <w:t>21</w:t>
      </w:r>
      <w:r w:rsidR="00262C23">
        <w:t>).</w:t>
      </w:r>
    </w:p>
    <w:p w:rsidR="00B91275" w:rsidP="00B91275" w:rsidRDefault="00B91275" w14:paraId="6DE42687" w14:textId="77777777">
      <w:pPr>
        <w:pStyle w:val="BodyText"/>
        <w:keepNext/>
      </w:pPr>
      <w:r>
        <w:rPr>
          <w:noProof/>
        </w:rPr>
        <w:drawing>
          <wp:inline distT="0" distB="0" distL="0" distR="0" wp14:anchorId="7255FDA9" wp14:editId="0A5F3F5E">
            <wp:extent cx="5943600" cy="3648710"/>
            <wp:effectExtent l="0" t="0" r="0" b="8890"/>
            <wp:docPr id="573457862" name="Picture 1" descr="A drawing of a metal pie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57862" name="Picture 1" descr="A drawing of a metal piece&#10;&#10;Description automatically generated with medium confidence"/>
                    <pic:cNvPicPr/>
                  </pic:nvPicPr>
                  <pic:blipFill>
                    <a:blip r:embed="rId50"/>
                    <a:stretch>
                      <a:fillRect/>
                    </a:stretch>
                  </pic:blipFill>
                  <pic:spPr>
                    <a:xfrm>
                      <a:off x="0" y="0"/>
                      <a:ext cx="5943600" cy="3648710"/>
                    </a:xfrm>
                    <a:prstGeom prst="rect">
                      <a:avLst/>
                    </a:prstGeom>
                  </pic:spPr>
                </pic:pic>
              </a:graphicData>
            </a:graphic>
          </wp:inline>
        </w:drawing>
      </w:r>
    </w:p>
    <w:p w:rsidR="00262C23" w:rsidP="00B91275" w:rsidRDefault="00B91275" w14:paraId="427F6B55" w14:textId="608FBEC4">
      <w:pPr>
        <w:pStyle w:val="Caption"/>
        <w:jc w:val="center"/>
      </w:pPr>
      <w:r>
        <w:t xml:space="preserve">Figure </w:t>
      </w:r>
      <w:r w:rsidR="00677FBD">
        <w:t>2</w:t>
      </w:r>
      <w:r w:rsidR="69DF39B5">
        <w:t>0</w:t>
      </w:r>
      <w:r>
        <w:t>: Steering Knuckle Rough CAD</w:t>
      </w:r>
    </w:p>
    <w:p w:rsidRPr="00AA15FC" w:rsidR="00B91275" w:rsidP="00E46599" w:rsidRDefault="00B91275" w14:paraId="651E0680" w14:textId="77777777">
      <w:pPr>
        <w:pStyle w:val="BodyText"/>
      </w:pPr>
    </w:p>
    <w:p w:rsidRPr="00746A61" w:rsidR="00746A61" w:rsidP="72763468" w:rsidRDefault="02D17469" w14:paraId="3A9A692C" w14:textId="1530641B">
      <w:pPr>
        <w:pStyle w:val="Heading3"/>
      </w:pPr>
      <w:bookmarkStart w:name="_Toc183633904" w:id="57"/>
      <w:r w:rsidRPr="493AAEDB">
        <w:t xml:space="preserve">Brakes Assembly </w:t>
      </w:r>
      <w:r w:rsidR="00D8496E">
        <w:t>(</w:t>
      </w:r>
      <w:r w:rsidRPr="493AAEDB">
        <w:t>Chris Laney</w:t>
      </w:r>
      <w:r w:rsidR="00D8496E">
        <w:t>)</w:t>
      </w:r>
      <w:bookmarkEnd w:id="57"/>
    </w:p>
    <w:p w:rsidR="45817DA2" w:rsidP="331DC387" w:rsidRDefault="1AE7D8DA" w14:paraId="29633229" w14:textId="599B1209">
      <w:pPr>
        <w:pStyle w:val="BodyText"/>
        <w:ind w:firstLine="709"/>
      </w:pPr>
      <w:r>
        <w:t xml:space="preserve">The decision for the pedal box design was </w:t>
      </w:r>
      <w:r w:rsidR="004D1100">
        <w:t>straightforward</w:t>
      </w:r>
      <w:r>
        <w:t xml:space="preserve">. Due to the potential simplicity of the rest of the system, this subsystem was </w:t>
      </w:r>
      <w:r w:rsidR="7BB76AB7">
        <w:t>worthwhile</w:t>
      </w:r>
      <w:r>
        <w:t xml:space="preserve"> to put more time </w:t>
      </w:r>
      <w:r w:rsidR="004D1100">
        <w:t>into,</w:t>
      </w:r>
      <w:r>
        <w:t xml:space="preserve"> so it was decided early on to proceed with a swivel master cylinder design due to its light</w:t>
      </w:r>
      <w:r w:rsidR="4B1FD131">
        <w:t xml:space="preserve">weight design, compact packaging, and adjustability potential. </w:t>
      </w:r>
    </w:p>
    <w:p w:rsidR="02D17469" w:rsidP="493AAEDB" w:rsidRDefault="4C0F44C6" w14:paraId="444F3711" w14:textId="4F713438">
      <w:pPr>
        <w:pStyle w:val="BodyText"/>
      </w:pPr>
      <w:r>
        <w:rPr>
          <w:noProof/>
        </w:rPr>
        <w:drawing>
          <wp:inline distT="0" distB="0" distL="0" distR="0" wp14:anchorId="71B78C6C" wp14:editId="740F8C93">
            <wp:extent cx="5625403" cy="2316681"/>
            <wp:effectExtent l="0" t="0" r="0" b="0"/>
            <wp:docPr id="1368796532" name="Picture 136879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796532"/>
                    <pic:cNvPicPr/>
                  </pic:nvPicPr>
                  <pic:blipFill>
                    <a:blip r:embed="rId51">
                      <a:extLst>
                        <a:ext uri="{28A0092B-C50C-407E-A947-70E740481C1C}">
                          <a14:useLocalDpi xmlns:a14="http://schemas.microsoft.com/office/drawing/2010/main" val="0"/>
                        </a:ext>
                      </a:extLst>
                    </a:blip>
                    <a:stretch>
                      <a:fillRect/>
                    </a:stretch>
                  </pic:blipFill>
                  <pic:spPr>
                    <a:xfrm>
                      <a:off x="0" y="0"/>
                      <a:ext cx="5625403" cy="2316681"/>
                    </a:xfrm>
                    <a:prstGeom prst="rect">
                      <a:avLst/>
                    </a:prstGeom>
                  </pic:spPr>
                </pic:pic>
              </a:graphicData>
            </a:graphic>
          </wp:inline>
        </w:drawing>
      </w:r>
    </w:p>
    <w:p w:rsidRPr="00A403D1" w:rsidR="02D17469" w:rsidP="38D00693" w:rsidRDefault="4C0F44C6" w14:paraId="293B269A" w14:textId="0D2654D3">
      <w:pPr>
        <w:pStyle w:val="BodyText"/>
        <w:jc w:val="center"/>
        <w:rPr>
          <w:i/>
          <w:iCs/>
          <w:sz w:val="24"/>
        </w:rPr>
      </w:pPr>
      <w:r w:rsidRPr="00A403D1">
        <w:rPr>
          <w:i/>
          <w:iCs/>
          <w:sz w:val="24"/>
        </w:rPr>
        <w:t xml:space="preserve">Figure </w:t>
      </w:r>
      <w:r w:rsidRPr="2ACB1FBE" w:rsidR="00A403D1">
        <w:rPr>
          <w:i/>
          <w:iCs/>
          <w:sz w:val="24"/>
        </w:rPr>
        <w:t>2</w:t>
      </w:r>
      <w:r w:rsidRPr="2ACB1FBE" w:rsidR="0CAFF0BD">
        <w:rPr>
          <w:i/>
          <w:iCs/>
          <w:sz w:val="24"/>
        </w:rPr>
        <w:t>1</w:t>
      </w:r>
      <w:r w:rsidRPr="00A403D1">
        <w:rPr>
          <w:i/>
          <w:iCs/>
          <w:sz w:val="24"/>
        </w:rPr>
        <w:t>: Decision Matrix for rotor selection</w:t>
      </w:r>
    </w:p>
    <w:p w:rsidR="02D17469" w:rsidP="331DC387" w:rsidRDefault="02D17469" w14:paraId="6B066FBA" w14:textId="4225C9BC">
      <w:pPr>
        <w:pStyle w:val="BodyText"/>
        <w:ind w:firstLine="709"/>
      </w:pPr>
      <w:r>
        <w:t xml:space="preserve">A very similar decision to ours was made by the MIT team </w:t>
      </w:r>
      <w:r w:rsidR="52811650">
        <w:t>[</w:t>
      </w:r>
      <w:r>
        <w:t xml:space="preserve">back in 2018, and as their </w:t>
      </w:r>
      <w:r w:rsidR="539B362B">
        <w:t>decision</w:t>
      </w:r>
      <w:r>
        <w:t xml:space="preserve"> matrix had matching </w:t>
      </w:r>
      <w:r w:rsidR="5CE9CD77">
        <w:t>parameters</w:t>
      </w:r>
      <w:r>
        <w:t xml:space="preserve"> to ours minus the cost aspect</w:t>
      </w:r>
      <w:r w:rsidR="399A048F">
        <w:t>]</w:t>
      </w:r>
      <w:r w:rsidR="058994A5">
        <w:t>. The price of GCI is significantly less than that of aluminum alloys, titanium alloys, or common compounds of stainless steel in the desired sizes</w:t>
      </w:r>
      <w:r w:rsidR="6FF941E9">
        <w:t>, however finding sheet GCI so that we can utilize the water jet is a challenge</w:t>
      </w:r>
      <w:r w:rsidR="058994A5">
        <w:t xml:space="preserve">. </w:t>
      </w:r>
      <w:r w:rsidR="3448D3CE">
        <w:t xml:space="preserve">Since rotors are a wear item and will undergo more design changes later it is a significant concern to be able to get/make more rotors in a short period. </w:t>
      </w:r>
      <w:r w:rsidR="0F5FCD4B">
        <w:t xml:space="preserve">Titanium and various steels are the most available, however they are also the most expensive. </w:t>
      </w:r>
      <w:r w:rsidR="682773C7">
        <w:t xml:space="preserve">4130 is a close alternative to 4140, and is much cheaper and also quite available. 4130 is another common (not particularly exotic) material used by FSAE teams. From this ease of </w:t>
      </w:r>
      <w:r w:rsidR="2630CB4B">
        <w:t xml:space="preserve">availability, machinability, cost, conductivity, and durability that exceed the requirements presented by our </w:t>
      </w:r>
      <w:r w:rsidR="7229C9B7">
        <w:t>application</w:t>
      </w:r>
      <w:r w:rsidR="2630CB4B">
        <w:t xml:space="preserve"> 4130 was selected as the rotor material. </w:t>
      </w:r>
    </w:p>
    <w:p w:rsidR="331DC387" w:rsidP="331DC387" w:rsidRDefault="331DC387" w14:paraId="5B80534E" w14:textId="7CF92171">
      <w:pPr>
        <w:pStyle w:val="BodyText"/>
        <w:ind w:firstLine="709"/>
      </w:pPr>
    </w:p>
    <w:p w:rsidRPr="00746A61" w:rsidR="00746A61" w:rsidP="0FF92D7C" w:rsidRDefault="5D111770" w14:paraId="649ED198" w14:textId="48D1BA60">
      <w:pPr>
        <w:pStyle w:val="Heading3"/>
      </w:pPr>
      <w:bookmarkStart w:name="_Toc183633905" w:id="58"/>
      <w:r>
        <w:t xml:space="preserve">Steering Assembly </w:t>
      </w:r>
      <w:r w:rsidR="00D8496E">
        <w:t>(</w:t>
      </w:r>
      <w:r>
        <w:t>Matthew Cusson</w:t>
      </w:r>
      <w:r w:rsidR="00D8496E">
        <w:t>)</w:t>
      </w:r>
      <w:bookmarkEnd w:id="58"/>
    </w:p>
    <w:p w:rsidRPr="004D215B" w:rsidR="00A51080" w:rsidP="004D215B" w:rsidRDefault="7CE71B6D" w14:paraId="48180C24" w14:textId="59CBC364">
      <w:r w:rsidRPr="6122A34C" w:rsidR="7CE71B6D">
        <w:rPr>
          <w:rFonts w:eastAsia="Times New Roman" w:cs="Times New Roman"/>
          <w:color w:val="000000" w:themeColor="text1" w:themeTint="FF" w:themeShade="FF"/>
        </w:rPr>
        <w:t xml:space="preserve">After evaluating the team budget and the expected forces that the parts will see the best alternatives have been selected for the vehicle. This design entails a system mounted below the legs with an aluminum steering column due to weight and price. After this are hollow tie rods with rod ends that are </w:t>
      </w:r>
      <w:r w:rsidRPr="6122A34C" w:rsidR="7CE71B6D">
        <w:rPr>
          <w:rFonts w:eastAsia="Times New Roman" w:cs="Times New Roman"/>
          <w:color w:val="000000" w:themeColor="text1" w:themeTint="FF" w:themeShade="FF"/>
        </w:rPr>
        <w:t>purchased</w:t>
      </w:r>
      <w:r w:rsidRPr="6122A34C" w:rsidR="7CE71B6D">
        <w:rPr>
          <w:rFonts w:eastAsia="Times New Roman" w:cs="Times New Roman"/>
          <w:color w:val="000000" w:themeColor="text1" w:themeTint="FF" w:themeShade="FF"/>
        </w:rPr>
        <w:t xml:space="preserve"> because of the weight savings and simplicity to implement compared to a full rod. A double u joint will be used to connect the two halves of the steering rack because it is a constant velocity type joint that makes sure that the steering has no unexpected variation in rotation speed when turning the wheel. This system will be mounted to the chassis using a pillow bearing mount due to the play that is minimized by not having a rotating eye bolt. The final consideration used is that the steering wheel is going to be made from carbon fiber because the natural stiffness along with being lightweight allows it to be an ideal candidate for installing a shifting system into</w:t>
      </w:r>
      <w:r w:rsidRPr="6122A34C" w:rsidR="7CE71B6D">
        <w:rPr>
          <w:rFonts w:eastAsia="Times New Roman" w:cs="Times New Roman"/>
          <w:color w:val="000000" w:themeColor="text1" w:themeTint="FF" w:themeShade="FF"/>
        </w:rPr>
        <w:t xml:space="preserve">.  </w:t>
      </w:r>
      <w:r w:rsidRPr="6122A34C" w:rsidR="7CE71B6D">
        <w:rPr>
          <w:rFonts w:eastAsia="Times New Roman" w:cs="Times New Roman"/>
        </w:rPr>
        <w:t xml:space="preserve"> </w:t>
      </w:r>
    </w:p>
    <w:p w:rsidR="7D168834" w:rsidP="6122A34C" w:rsidRDefault="7D168834" w14:paraId="0D50BB6E" w14:textId="621460F2">
      <w:pPr>
        <w:pStyle w:val="Heading3"/>
        <w:suppressLineNumbers w:val="0"/>
        <w:bidi w:val="0"/>
        <w:spacing w:before="0" w:beforeAutospacing="off" w:after="115" w:afterAutospacing="off" w:line="259" w:lineRule="auto"/>
        <w:ind w:left="0" w:right="0" w:hanging="720"/>
        <w:jc w:val="left"/>
        <w:rPr/>
      </w:pPr>
      <w:r w:rsidR="7D168834">
        <w:rPr/>
        <w:t xml:space="preserve">Pushrod Assembly </w:t>
      </w:r>
    </w:p>
    <w:p w:rsidR="4DF4B820" w:rsidRDefault="4DF4B820" w14:paraId="0C9B741E" w14:textId="50622245">
      <w:r w:rsidR="4DF4B820">
        <w:drawing>
          <wp:inline wp14:editId="17AD801B" wp14:anchorId="089956E1">
            <wp:extent cx="4258270" cy="3372320"/>
            <wp:effectExtent l="0" t="0" r="0" b="0"/>
            <wp:docPr id="1725690752" name="" title=""/>
            <wp:cNvGraphicFramePr>
              <a:graphicFrameLocks noChangeAspect="1"/>
            </wp:cNvGraphicFramePr>
            <a:graphic>
              <a:graphicData uri="http://schemas.openxmlformats.org/drawingml/2006/picture">
                <pic:pic>
                  <pic:nvPicPr>
                    <pic:cNvPr id="0" name=""/>
                    <pic:cNvPicPr/>
                  </pic:nvPicPr>
                  <pic:blipFill>
                    <a:blip r:embed="R847bbec542a4472b">
                      <a:extLst>
                        <a:ext xmlns:a="http://schemas.openxmlformats.org/drawingml/2006/main" uri="{28A0092B-C50C-407E-A947-70E740481C1C}">
                          <a14:useLocalDpi val="0"/>
                        </a:ext>
                      </a:extLst>
                    </a:blip>
                    <a:stretch>
                      <a:fillRect/>
                    </a:stretch>
                  </pic:blipFill>
                  <pic:spPr>
                    <a:xfrm>
                      <a:off x="0" y="0"/>
                      <a:ext cx="4258270" cy="3372320"/>
                    </a:xfrm>
                    <a:prstGeom prst="rect">
                      <a:avLst/>
                    </a:prstGeom>
                  </pic:spPr>
                </pic:pic>
              </a:graphicData>
            </a:graphic>
          </wp:inline>
        </w:drawing>
      </w:r>
    </w:p>
    <w:p w:rsidR="4DF4B820" w:rsidP="6122A34C" w:rsidRDefault="4DF4B820" w14:paraId="4CBF1DF0" w14:textId="2D30815B">
      <w:pPr>
        <w:rPr>
          <w:rFonts w:eastAsia="Times New Roman" w:cs="Times New Roman"/>
        </w:rPr>
      </w:pPr>
      <w:r w:rsidRPr="6122A34C" w:rsidR="4DF4B820">
        <w:rPr>
          <w:rFonts w:eastAsia="Times New Roman" w:cs="Times New Roman"/>
        </w:rPr>
        <w:t xml:space="preserve">With manufacturing </w:t>
      </w:r>
      <w:r w:rsidRPr="6122A34C" w:rsidR="017D9BC0">
        <w:rPr>
          <w:rFonts w:eastAsia="Times New Roman" w:cs="Times New Roman"/>
        </w:rPr>
        <w:t xml:space="preserve">being by far the most </w:t>
      </w:r>
      <w:r w:rsidRPr="6122A34C" w:rsidR="017D9BC0">
        <w:rPr>
          <w:rFonts w:eastAsia="Times New Roman" w:cs="Times New Roman"/>
        </w:rPr>
        <w:t xml:space="preserve">important </w:t>
      </w:r>
      <w:r w:rsidRPr="6122A34C" w:rsidR="3A3E3F8B">
        <w:rPr>
          <w:rFonts w:eastAsia="Times New Roman" w:cs="Times New Roman"/>
        </w:rPr>
        <w:t>factor</w:t>
      </w:r>
      <w:r w:rsidRPr="6122A34C" w:rsidR="3A3E3F8B">
        <w:rPr>
          <w:rFonts w:eastAsia="Times New Roman" w:cs="Times New Roman"/>
        </w:rPr>
        <w:t xml:space="preserve"> the design choice was </w:t>
      </w:r>
      <w:r w:rsidRPr="6122A34C" w:rsidR="3A3E3F8B">
        <w:rPr>
          <w:rFonts w:eastAsia="Times New Roman" w:cs="Times New Roman"/>
        </w:rPr>
        <w:t xml:space="preserve">very </w:t>
      </w:r>
      <w:r w:rsidRPr="6122A34C" w:rsidR="3A3E3F8B">
        <w:rPr>
          <w:rFonts w:eastAsia="Times New Roman" w:cs="Times New Roman"/>
        </w:rPr>
        <w:t>c</w:t>
      </w:r>
      <w:r w:rsidRPr="6122A34C" w:rsidR="3E7C5DFC">
        <w:rPr>
          <w:rFonts w:eastAsia="Times New Roman" w:cs="Times New Roman"/>
        </w:rPr>
        <w:t>l</w:t>
      </w:r>
      <w:r w:rsidRPr="6122A34C" w:rsidR="3A3E3F8B">
        <w:rPr>
          <w:rFonts w:eastAsia="Times New Roman" w:cs="Times New Roman"/>
        </w:rPr>
        <w:t>ear</w:t>
      </w:r>
      <w:r w:rsidRPr="6122A34C" w:rsidR="3A3E3F8B">
        <w:rPr>
          <w:rFonts w:eastAsia="Times New Roman" w:cs="Times New Roman"/>
        </w:rPr>
        <w:t xml:space="preserve"> for the </w:t>
      </w:r>
      <w:r w:rsidRPr="6122A34C" w:rsidR="3A3E3F8B">
        <w:rPr>
          <w:rFonts w:eastAsia="Times New Roman" w:cs="Times New Roman"/>
        </w:rPr>
        <w:t>rocker</w:t>
      </w:r>
      <w:r w:rsidRPr="6122A34C" w:rsidR="3A3E3F8B">
        <w:rPr>
          <w:rFonts w:eastAsia="Times New Roman" w:cs="Times New Roman"/>
        </w:rPr>
        <w:t xml:space="preserve"> arms. The other designs would need extension time with the CNC </w:t>
      </w:r>
      <w:r w:rsidRPr="6122A34C" w:rsidR="6866F353">
        <w:rPr>
          <w:rFonts w:eastAsia="Times New Roman" w:cs="Times New Roman"/>
        </w:rPr>
        <w:t>machine,</w:t>
      </w:r>
      <w:r w:rsidRPr="6122A34C" w:rsidR="3A3E3F8B">
        <w:rPr>
          <w:rFonts w:eastAsia="Times New Roman" w:cs="Times New Roman"/>
        </w:rPr>
        <w:t xml:space="preserve"> which was not an option. The choice was to keep the </w:t>
      </w:r>
      <w:r w:rsidRPr="6122A34C" w:rsidR="1ECA40E4">
        <w:rPr>
          <w:rFonts w:eastAsia="Times New Roman" w:cs="Times New Roman"/>
        </w:rPr>
        <w:t>simplest</w:t>
      </w:r>
      <w:r w:rsidRPr="6122A34C" w:rsidR="3A3E3F8B">
        <w:rPr>
          <w:rFonts w:eastAsia="Times New Roman" w:cs="Times New Roman"/>
        </w:rPr>
        <w:t xml:space="preserve"> d</w:t>
      </w:r>
      <w:r w:rsidRPr="6122A34C" w:rsidR="122B4F40">
        <w:rPr>
          <w:rFonts w:eastAsia="Times New Roman" w:cs="Times New Roman"/>
        </w:rPr>
        <w:t>esign and try to maximize its weight reduction possibilities</w:t>
      </w:r>
      <w:r w:rsidRPr="6122A34C" w:rsidR="2801CD55">
        <w:rPr>
          <w:rFonts w:eastAsia="Times New Roman" w:cs="Times New Roman"/>
        </w:rPr>
        <w:t xml:space="preserve">. </w:t>
      </w:r>
      <w:r w:rsidRPr="6122A34C" w:rsidR="2801CD55">
        <w:rPr>
          <w:rFonts w:eastAsia="Times New Roman" w:cs="Times New Roman"/>
        </w:rPr>
        <w:t xml:space="preserve">This design needed to be able to be completed over </w:t>
      </w:r>
      <w:r w:rsidRPr="6122A34C" w:rsidR="2801CD55">
        <w:rPr>
          <w:rFonts w:eastAsia="Times New Roman" w:cs="Times New Roman"/>
        </w:rPr>
        <w:t>a number of</w:t>
      </w:r>
      <w:r w:rsidRPr="6122A34C" w:rsidR="2801CD55">
        <w:rPr>
          <w:rFonts w:eastAsia="Times New Roman" w:cs="Times New Roman"/>
        </w:rPr>
        <w:t xml:space="preserve"> short weekends </w:t>
      </w:r>
      <w:r w:rsidRPr="6122A34C" w:rsidR="2801CD55">
        <w:rPr>
          <w:rFonts w:eastAsia="Times New Roman" w:cs="Times New Roman"/>
        </w:rPr>
        <w:t>wit</w:t>
      </w:r>
      <w:r w:rsidRPr="6122A34C" w:rsidR="2801CD55">
        <w:rPr>
          <w:rFonts w:eastAsia="Times New Roman" w:cs="Times New Roman"/>
        </w:rPr>
        <w:t>h</w:t>
      </w:r>
      <w:r w:rsidRPr="6122A34C" w:rsidR="5852DF5E">
        <w:rPr>
          <w:rFonts w:eastAsia="Times New Roman" w:cs="Times New Roman"/>
        </w:rPr>
        <w:t xml:space="preserve"> </w:t>
      </w:r>
      <w:r w:rsidRPr="6122A34C" w:rsidR="2801CD55">
        <w:rPr>
          <w:rFonts w:eastAsia="Times New Roman" w:cs="Times New Roman"/>
        </w:rPr>
        <w:t>the</w:t>
      </w:r>
      <w:r w:rsidRPr="6122A34C" w:rsidR="2801CD55">
        <w:rPr>
          <w:rFonts w:eastAsia="Times New Roman" w:cs="Times New Roman"/>
        </w:rPr>
        <w:t xml:space="preserve"> water jetting facility</w:t>
      </w:r>
      <w:r w:rsidRPr="6122A34C" w:rsidR="2D504C11">
        <w:rPr>
          <w:rFonts w:eastAsia="Times New Roman" w:cs="Times New Roman"/>
        </w:rPr>
        <w:t>.</w:t>
      </w:r>
      <w:r w:rsidRPr="6122A34C" w:rsidR="2D504C11">
        <w:rPr>
          <w:rFonts w:eastAsia="Times New Roman" w:cs="Times New Roman"/>
        </w:rPr>
        <w:t xml:space="preserve"> The spacer design </w:t>
      </w:r>
      <w:r w:rsidRPr="6122A34C" w:rsidR="2D504C11">
        <w:rPr>
          <w:rFonts w:eastAsia="Times New Roman" w:cs="Times New Roman"/>
        </w:rPr>
        <w:t>w</w:t>
      </w:r>
      <w:r w:rsidRPr="6122A34C" w:rsidR="02A3ADCC">
        <w:rPr>
          <w:rFonts w:eastAsia="Times New Roman" w:cs="Times New Roman"/>
        </w:rPr>
        <w:t>a</w:t>
      </w:r>
      <w:r w:rsidRPr="6122A34C" w:rsidR="2D504C11">
        <w:rPr>
          <w:rFonts w:eastAsia="Times New Roman" w:cs="Times New Roman"/>
        </w:rPr>
        <w:t>s</w:t>
      </w:r>
      <w:r w:rsidRPr="6122A34C" w:rsidR="2D504C11">
        <w:rPr>
          <w:rFonts w:eastAsia="Times New Roman" w:cs="Times New Roman"/>
        </w:rPr>
        <w:t xml:space="preserve"> changed to make “washers’ separate </w:t>
      </w:r>
      <w:r w:rsidRPr="6122A34C" w:rsidR="4BB88672">
        <w:rPr>
          <w:rFonts w:eastAsia="Times New Roman" w:cs="Times New Roman"/>
        </w:rPr>
        <w:t>from the rest of the spacer to heavily reduce manufacturing time</w:t>
      </w:r>
      <w:r w:rsidRPr="6122A34C" w:rsidR="08B37138">
        <w:rPr>
          <w:rFonts w:eastAsia="Times New Roman" w:cs="Times New Roman"/>
        </w:rPr>
        <w:t xml:space="preserve">. </w:t>
      </w:r>
    </w:p>
    <w:p w:rsidRPr="004D215B" w:rsidR="00D5373A" w:rsidP="004D215B" w:rsidRDefault="00857529" w14:paraId="16AD02A6" w14:textId="25F80FC0">
      <w:pPr>
        <w:pStyle w:val="Heading1"/>
        <w:rPr>
          <w:i/>
          <w:iCs/>
        </w:rPr>
      </w:pPr>
      <w:bookmarkStart w:name="_Toc183633906" w:id="59"/>
      <w:r w:rsidRPr="331DC387">
        <w:rPr>
          <w:i/>
          <w:iCs/>
        </w:rPr>
        <w:t>Schedule and Budget</w:t>
      </w:r>
      <w:bookmarkEnd w:id="25"/>
      <w:bookmarkEnd w:id="26"/>
      <w:bookmarkEnd w:id="59"/>
    </w:p>
    <w:p w:rsidR="004D215B" w:rsidP="004D215B" w:rsidRDefault="00C02D74" w14:paraId="5DC74C81" w14:textId="362D9E94">
      <w:pPr>
        <w:pStyle w:val="Heading2"/>
      </w:pPr>
      <w:bookmarkStart w:name="_Toc183633907" w:id="60"/>
      <w:r>
        <w:t>Schedule (Parker)</w:t>
      </w:r>
    </w:p>
    <w:p w:rsidR="00C02D74" w:rsidP="00C02D74" w:rsidRDefault="00A101C9" w14:paraId="44C03513" w14:textId="42CB6831">
      <w:pPr>
        <w:pStyle w:val="BodyText"/>
      </w:pPr>
      <w:r w:rsidRPr="00A101C9">
        <w:rPr>
          <w:noProof/>
        </w:rPr>
        <w:drawing>
          <wp:inline distT="0" distB="0" distL="0" distR="0" wp14:anchorId="1068F17A" wp14:editId="66B762A0">
            <wp:extent cx="7142480" cy="4836738"/>
            <wp:effectExtent l="0" t="8890" r="0" b="0"/>
            <wp:docPr id="18527845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84505" name="Picture 1" descr="A screenshot of a computer&#10;&#10;Description automatically generated"/>
                    <pic:cNvPicPr/>
                  </pic:nvPicPr>
                  <pic:blipFill>
                    <a:blip r:embed="rId52"/>
                    <a:stretch>
                      <a:fillRect/>
                    </a:stretch>
                  </pic:blipFill>
                  <pic:spPr>
                    <a:xfrm rot="5400000">
                      <a:off x="0" y="0"/>
                      <a:ext cx="7154217" cy="4844686"/>
                    </a:xfrm>
                    <a:prstGeom prst="rect">
                      <a:avLst/>
                    </a:prstGeom>
                  </pic:spPr>
                </pic:pic>
              </a:graphicData>
            </a:graphic>
          </wp:inline>
        </w:drawing>
      </w:r>
    </w:p>
    <w:p w:rsidRPr="00C02D74" w:rsidR="006D7538" w:rsidP="00C02D74" w:rsidRDefault="00ED79F7" w14:paraId="5871B747" w14:textId="072FA5D6">
      <w:pPr>
        <w:pStyle w:val="BodyText"/>
      </w:pPr>
      <w:r>
        <w:t>This schedule is a fairly accurate ass</w:t>
      </w:r>
      <w:r w:rsidR="003A4163">
        <w:t xml:space="preserve">essment </w:t>
      </w:r>
      <w:r w:rsidR="00F26D5D">
        <w:t xml:space="preserve">of the timeline for the next couple months. This mainly includes </w:t>
      </w:r>
      <w:r w:rsidR="00B74538">
        <w:t>manufacturing but</w:t>
      </w:r>
      <w:r w:rsidR="00B76A33">
        <w:t xml:space="preserve"> doesn’t account for any unforeseen </w:t>
      </w:r>
      <w:r w:rsidR="004079BA">
        <w:t xml:space="preserve">problems during manufacturing </w:t>
      </w:r>
      <w:r w:rsidR="007B68CA">
        <w:t xml:space="preserve">or the holidays. </w:t>
      </w:r>
      <w:r w:rsidR="005A7263">
        <w:t xml:space="preserve">To predict an ending time for the suspension to be built, we are </w:t>
      </w:r>
      <w:r w:rsidR="00B74538">
        <w:t>looking at</w:t>
      </w:r>
      <w:r w:rsidR="005A7263">
        <w:t xml:space="preserve"> the end of January </w:t>
      </w:r>
      <w:r w:rsidR="00FB34F1">
        <w:t>for the suspension system to be complete.</w:t>
      </w:r>
    </w:p>
    <w:p w:rsidR="004D215B" w:rsidP="004D215B" w:rsidRDefault="004D215B" w14:paraId="5D22A5BE" w14:textId="6DFA1475">
      <w:pPr>
        <w:pStyle w:val="BodyText"/>
      </w:pPr>
    </w:p>
    <w:p w:rsidRPr="004D215B" w:rsidR="004D215B" w:rsidP="004D215B" w:rsidRDefault="004D215B" w14:paraId="6A898525" w14:textId="2DEFB135">
      <w:pPr>
        <w:pStyle w:val="BodyText"/>
      </w:pPr>
    </w:p>
    <w:p w:rsidR="004D215B" w:rsidP="004D215B" w:rsidRDefault="004D215B" w14:paraId="78843427" w14:textId="7F44C849">
      <w:pPr>
        <w:pStyle w:val="Heading2"/>
      </w:pPr>
      <w:r>
        <w:t>Budget (Parker</w:t>
      </w:r>
      <w:r w:rsidR="00C02D74">
        <w:t>)</w:t>
      </w:r>
    </w:p>
    <w:p w:rsidR="00A101C9" w:rsidP="00CC0DD3" w:rsidRDefault="00CC0DD3" w14:paraId="32AE0266" w14:textId="522DA6E8">
      <w:pPr>
        <w:pStyle w:val="BodyText"/>
        <w:jc w:val="center"/>
      </w:pPr>
      <w:r>
        <w:rPr>
          <w:noProof/>
        </w:rPr>
        <w:drawing>
          <wp:inline distT="0" distB="0" distL="0" distR="0" wp14:anchorId="2C0E4192" wp14:editId="0C700F4F">
            <wp:extent cx="3210373" cy="2924583"/>
            <wp:effectExtent l="0" t="0" r="9525" b="9525"/>
            <wp:docPr id="1746870264" name="Picture 1" descr="A green and black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3">
                      <a:extLst>
                        <a:ext uri="{28A0092B-C50C-407E-A947-70E740481C1C}">
                          <a14:useLocalDpi xmlns:a14="http://schemas.microsoft.com/office/drawing/2010/main" val="0"/>
                        </a:ext>
                      </a:extLst>
                    </a:blip>
                    <a:stretch>
                      <a:fillRect/>
                    </a:stretch>
                  </pic:blipFill>
                  <pic:spPr>
                    <a:xfrm>
                      <a:off x="0" y="0"/>
                      <a:ext cx="3210373" cy="2924583"/>
                    </a:xfrm>
                    <a:prstGeom prst="rect">
                      <a:avLst/>
                    </a:prstGeom>
                  </pic:spPr>
                </pic:pic>
              </a:graphicData>
            </a:graphic>
          </wp:inline>
        </w:drawing>
      </w:r>
    </w:p>
    <w:p w:rsidR="00EA1CC5" w:rsidP="00CC0DD3" w:rsidRDefault="00EA1CC5" w14:paraId="30A50392" w14:textId="2024B8B4">
      <w:pPr>
        <w:pStyle w:val="BodyText"/>
        <w:jc w:val="center"/>
      </w:pPr>
    </w:p>
    <w:p w:rsidRPr="00A101C9" w:rsidR="00CC0DD3" w:rsidP="00C67097" w:rsidRDefault="006670CF" w14:paraId="62B69EB1" w14:textId="3020F795">
      <w:pPr>
        <w:pStyle w:val="BodyText"/>
        <w:ind w:firstLine="709"/>
      </w:pPr>
      <w:r>
        <w:t xml:space="preserve">To combine all elements for the bill of materials in the next section, we have come up with a more updated budget for suspension. Since </w:t>
      </w:r>
      <w:r w:rsidR="00CD5281">
        <w:t xml:space="preserve">a parts list has been collected </w:t>
      </w:r>
      <w:r w:rsidR="00BE0F24">
        <w:t xml:space="preserve">with a finite price range for </w:t>
      </w:r>
      <w:r w:rsidR="00FD276C">
        <w:t xml:space="preserve">different levels of quality, we are left with a </w:t>
      </w:r>
      <w:r w:rsidR="00DB0D5F">
        <w:t xml:space="preserve">decision to make over </w:t>
      </w:r>
      <w:r w:rsidR="006275BA">
        <w:t xml:space="preserve">the quality of </w:t>
      </w:r>
      <w:r w:rsidR="00EA1CC5">
        <w:t>parts</w:t>
      </w:r>
      <w:r w:rsidR="006275BA">
        <w:t xml:space="preserve"> we want </w:t>
      </w:r>
      <w:r w:rsidR="008F57D1">
        <w:t xml:space="preserve">and the price we are willing to spend. The totals for each </w:t>
      </w:r>
      <w:r w:rsidR="00EA1CC5">
        <w:t>sub section of suspension are shown in the table above.</w:t>
      </w:r>
      <w:r w:rsidR="00102B53">
        <w:t xml:space="preserve"> </w:t>
      </w:r>
    </w:p>
    <w:p w:rsidRPr="00C02D74" w:rsidR="00C02D74" w:rsidP="00C02D74" w:rsidRDefault="00C02D74" w14:paraId="6B3B18F0" w14:textId="77777777">
      <w:pPr>
        <w:pStyle w:val="BodyText"/>
      </w:pPr>
    </w:p>
    <w:p w:rsidR="004D215B" w:rsidP="004D215B" w:rsidRDefault="004D215B" w14:paraId="65A1A403" w14:textId="428D5A3B">
      <w:pPr>
        <w:pStyle w:val="Heading2"/>
      </w:pPr>
      <w:r>
        <w:t>Bill of Materials (Chris)</w:t>
      </w:r>
    </w:p>
    <w:p w:rsidR="004D215B" w:rsidP="004D215B" w:rsidRDefault="004D215B" w14:paraId="17196F64" w14:textId="3E09DA91">
      <w:pPr>
        <w:pStyle w:val="BodyText"/>
        <w:jc w:val="center"/>
      </w:pPr>
      <w:r>
        <w:rPr>
          <w:noProof/>
        </w:rPr>
        <w:drawing>
          <wp:inline distT="0" distB="0" distL="0" distR="0" wp14:anchorId="1B12BCC7" wp14:editId="6FAB6EE6">
            <wp:extent cx="4505325" cy="3693860"/>
            <wp:effectExtent l="0" t="0" r="0" b="1905"/>
            <wp:docPr id="959189236" name="Picture 959189236"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17136" name="Picture 346717136" descr="A screenshot of a spreadshee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4517899" cy="3704169"/>
                    </a:xfrm>
                    <a:prstGeom prst="rect">
                      <a:avLst/>
                    </a:prstGeom>
                  </pic:spPr>
                </pic:pic>
              </a:graphicData>
            </a:graphic>
          </wp:inline>
        </w:drawing>
      </w:r>
    </w:p>
    <w:p w:rsidR="004D215B" w:rsidP="004D215B" w:rsidRDefault="004D215B" w14:paraId="1D75612B" w14:textId="3B1D68D7">
      <w:pPr>
        <w:pStyle w:val="BodyText"/>
        <w:jc w:val="center"/>
      </w:pPr>
      <w:r>
        <w:rPr>
          <w:noProof/>
        </w:rPr>
        <w:drawing>
          <wp:inline distT="0" distB="0" distL="0" distR="0" wp14:anchorId="724BDF1D" wp14:editId="56642AE7">
            <wp:extent cx="4476750" cy="3308171"/>
            <wp:effectExtent l="0" t="0" r="0" b="6985"/>
            <wp:docPr id="628069295" name="Picture 6280692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51984" name="Picture 662151984" descr="A screenshot of a computer&#10;&#10;Description automatically generated"/>
                    <pic:cNvPicPr/>
                  </pic:nvPicPr>
                  <pic:blipFill rotWithShape="1">
                    <a:blip r:embed="rId55">
                      <a:extLst>
                        <a:ext uri="{28A0092B-C50C-407E-A947-70E740481C1C}">
                          <a14:useLocalDpi xmlns:a14="http://schemas.microsoft.com/office/drawing/2010/main" val="0"/>
                        </a:ext>
                      </a:extLst>
                    </a:blip>
                    <a:srcRect r="30386"/>
                    <a:stretch/>
                  </pic:blipFill>
                  <pic:spPr bwMode="auto">
                    <a:xfrm>
                      <a:off x="0" y="0"/>
                      <a:ext cx="4502105" cy="3326908"/>
                    </a:xfrm>
                    <a:prstGeom prst="rect">
                      <a:avLst/>
                    </a:prstGeom>
                    <a:ln>
                      <a:noFill/>
                    </a:ln>
                    <a:extLst>
                      <a:ext uri="{53640926-AAD7-44D8-BBD7-CCE9431645EC}">
                        <a14:shadowObscured xmlns:a14="http://schemas.microsoft.com/office/drawing/2010/main"/>
                      </a:ext>
                    </a:extLst>
                  </pic:spPr>
                </pic:pic>
              </a:graphicData>
            </a:graphic>
          </wp:inline>
        </w:drawing>
      </w:r>
    </w:p>
    <w:p w:rsidRPr="004D215B" w:rsidR="00D431FD" w:rsidP="004D215B" w:rsidRDefault="008553CA" w14:paraId="324D4E14" w14:textId="6B167A0A">
      <w:pPr>
        <w:pStyle w:val="BodyText"/>
        <w:jc w:val="center"/>
      </w:pPr>
      <w:r>
        <w:t xml:space="preserve">During the collection of all parts needed for the suspension system we can see that there were some unforeseen costs that added to our original budget. </w:t>
      </w:r>
      <w:r w:rsidR="00913056">
        <w:t xml:space="preserve">These mainly included tax and shipping for different parts. This provided us with a total budget and </w:t>
      </w:r>
      <w:r w:rsidR="00641AF9">
        <w:t xml:space="preserve">cost </w:t>
      </w:r>
      <w:r w:rsidR="0060254E">
        <w:t xml:space="preserve">of </w:t>
      </w:r>
      <w:r w:rsidR="000F137F">
        <w:t>$</w:t>
      </w:r>
      <w:r w:rsidR="0060254E">
        <w:t>10,</w:t>
      </w:r>
      <w:r w:rsidR="000F137F">
        <w:t>622</w:t>
      </w:r>
      <w:r w:rsidR="008B407A">
        <w:t xml:space="preserve">, with </w:t>
      </w:r>
      <w:r w:rsidR="000040AD">
        <w:t>$3,</w:t>
      </w:r>
      <w:r w:rsidR="0024371C">
        <w:t>039 of that already purchased.</w:t>
      </w:r>
    </w:p>
    <w:p w:rsidR="00D5373A" w:rsidP="0057209C" w:rsidRDefault="2082BA79" w14:paraId="6CDB5FCF" w14:textId="3B81B3C3">
      <w:pPr>
        <w:pStyle w:val="Heading1"/>
      </w:pPr>
      <w:r>
        <w:t>Design Validation and Initial Prototyping</w:t>
      </w:r>
      <w:bookmarkEnd w:id="60"/>
    </w:p>
    <w:p w:rsidRPr="0057209C" w:rsidR="0057209C" w:rsidP="0057209C" w:rsidRDefault="0057209C" w14:paraId="68DB2E07" w14:textId="77777777">
      <w:pPr>
        <w:pStyle w:val="BodyText"/>
      </w:pPr>
    </w:p>
    <w:p w:rsidRPr="00497844" w:rsidR="00443808" w:rsidP="3B6610D4" w:rsidRDefault="2570EA95" w14:paraId="37063E0C" w14:textId="4EAE3020">
      <w:pPr>
        <w:pStyle w:val="BodyText"/>
        <w:rPr>
          <w:b/>
          <w:bCs/>
          <w:sz w:val="28"/>
          <w:szCs w:val="28"/>
        </w:rPr>
      </w:pPr>
      <w:r w:rsidRPr="00497844">
        <w:rPr>
          <w:b/>
          <w:bCs/>
          <w:sz w:val="28"/>
          <w:szCs w:val="28"/>
        </w:rPr>
        <w:t>6.1 Failure Modes and Effects Analysis (FMEA)</w:t>
      </w:r>
      <w:r w:rsidRPr="00497844" w:rsidR="00443808">
        <w:rPr>
          <w:b/>
          <w:bCs/>
          <w:sz w:val="28"/>
          <w:szCs w:val="28"/>
        </w:rPr>
        <w:t xml:space="preserve"> </w:t>
      </w:r>
    </w:p>
    <w:p w:rsidR="00D5373A" w:rsidP="3B6610D4" w:rsidRDefault="6C3DE13D" w14:paraId="17A6E84D" w14:textId="47486EA3">
      <w:pPr>
        <w:ind w:firstLine="720"/>
        <w:rPr>
          <w:rFonts w:eastAsia="Times New Roman" w:cs="Times New Roman"/>
          <w:color w:val="000000" w:themeColor="text1"/>
          <w:szCs w:val="22"/>
        </w:rPr>
      </w:pPr>
      <w:r w:rsidRPr="3B6610D4">
        <w:rPr>
          <w:rFonts w:eastAsia="Times New Roman" w:cs="Times New Roman"/>
          <w:color w:val="000000" w:themeColor="text1"/>
          <w:szCs w:val="22"/>
        </w:rPr>
        <w:t>To ensure the safety and structural integrity of the vehicle's suspension system, we utilized Ansys to analyze its response to extreme forces. Key components, including control arms, wheel hubs, brake brackets, steering rods, and rocker arms, were individually tested to identify potential weak points in the designs. The applied forces were determined through calculations simulating worst-case scenarios. Using Ansys, we evaluated the safety factor for each component under maximum anticipated loads. Any part with a safety factor below 1 was redesigned to meet the required safety standards. Notable modifications included reinforcing the steering rods and increasing the thickness of supports in the brake brackets. These adjustments slightly increased the vehicle's weight, however their impact on overall performance is expected to be minimal, while significantly enhancing the vehicle's durability and structural strength.</w:t>
      </w:r>
    </w:p>
    <w:p w:rsidR="00D5373A" w:rsidP="3B6610D4" w:rsidRDefault="00D5373A" w14:paraId="0328F123" w14:textId="6BEB0A36">
      <w:pPr>
        <w:rPr>
          <w:rFonts w:eastAsia="Times New Roman" w:cs="Times New Roman"/>
        </w:rPr>
      </w:pPr>
    </w:p>
    <w:p w:rsidR="00D5373A" w:rsidP="3B6610D4" w:rsidRDefault="35D56DC7" w14:paraId="2F9DCA79" w14:textId="7269CC1C">
      <w:pPr>
        <w:pStyle w:val="BodyText"/>
      </w:pPr>
      <w:r>
        <w:rPr>
          <w:noProof/>
        </w:rPr>
        <w:drawing>
          <wp:inline distT="0" distB="0" distL="0" distR="0" wp14:anchorId="43704ECD" wp14:editId="25927A0B">
            <wp:extent cx="5943600" cy="2428875"/>
            <wp:effectExtent l="0" t="0" r="0" b="0"/>
            <wp:docPr id="2042563319" name="Picture 204256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428875"/>
                    </a:xfrm>
                    <a:prstGeom prst="rect">
                      <a:avLst/>
                    </a:prstGeom>
                  </pic:spPr>
                </pic:pic>
              </a:graphicData>
            </a:graphic>
          </wp:inline>
        </w:drawing>
      </w:r>
    </w:p>
    <w:p w:rsidR="00D5373A" w:rsidP="3B6610D4" w:rsidRDefault="00D5373A" w14:paraId="22C2233E" w14:textId="3581C9D7"/>
    <w:p w:rsidR="6EC9BB58" w:rsidP="331DC387" w:rsidRDefault="35133C66" w14:paraId="1414E672" w14:textId="3AD4E2FD">
      <w:pPr>
        <w:spacing w:line="259" w:lineRule="auto"/>
        <w:rPr>
          <w:i/>
          <w:iCs/>
        </w:rPr>
      </w:pPr>
      <w:r w:rsidRPr="331DC387">
        <w:rPr>
          <w:i/>
          <w:iCs/>
        </w:rPr>
        <w:t>Figure Safety factor of Pushrod</w:t>
      </w:r>
    </w:p>
    <w:p w:rsidR="00361113" w:rsidP="331DC387" w:rsidRDefault="00361113" w14:paraId="63D13940" w14:textId="77777777">
      <w:pPr>
        <w:spacing w:line="259" w:lineRule="auto"/>
        <w:rPr>
          <w:i/>
          <w:iCs/>
        </w:rPr>
      </w:pPr>
    </w:p>
    <w:p w:rsidRPr="00497844" w:rsidR="00361113" w:rsidP="331DC387" w:rsidRDefault="22F3F6B1" w14:paraId="284904A3" w14:textId="1355BC99">
      <w:pPr>
        <w:spacing w:line="259" w:lineRule="auto"/>
        <w:rPr>
          <w:b/>
          <w:sz w:val="24"/>
        </w:rPr>
      </w:pPr>
      <w:r w:rsidRPr="00497844">
        <w:rPr>
          <w:b/>
          <w:bCs/>
          <w:sz w:val="24"/>
        </w:rPr>
        <w:t xml:space="preserve">6.1.1: Pushrod </w:t>
      </w:r>
      <w:r w:rsidRPr="00497844" w:rsidR="27B1BEE6">
        <w:rPr>
          <w:b/>
          <w:bCs/>
          <w:sz w:val="24"/>
        </w:rPr>
        <w:t>Assembly (Joseph)</w:t>
      </w:r>
    </w:p>
    <w:p w:rsidR="1B1471A9" w:rsidP="0DC3D654" w:rsidRDefault="22F3F6B1" w14:paraId="156EAAF8" w14:textId="5526F108">
      <w:pPr>
        <w:spacing w:line="259" w:lineRule="auto"/>
        <w:ind w:firstLine="709"/>
      </w:pPr>
      <w:r>
        <w:t xml:space="preserve">The main component for failure </w:t>
      </w:r>
      <w:r w:rsidR="3A8E1255">
        <w:t>is the connection points of the the two sides of the rocker arm. The conne</w:t>
      </w:r>
      <w:r w:rsidR="18811666">
        <w:t>ction points will use hardware that can handle much higher loads than expected. W</w:t>
      </w:r>
      <w:r w:rsidR="305C085C">
        <w:t xml:space="preserve">eight saving is a big concern for the rocker arm </w:t>
      </w:r>
      <w:r w:rsidR="717BF51A">
        <w:t>as</w:t>
      </w:r>
      <w:r w:rsidR="305C085C">
        <w:t xml:space="preserve"> it will directly affect </w:t>
      </w:r>
      <w:r w:rsidR="3BCBDB63">
        <w:t xml:space="preserve">the </w:t>
      </w:r>
      <w:r w:rsidR="305C085C">
        <w:t xml:space="preserve">performance of the pushrod assembly. </w:t>
      </w:r>
      <w:r w:rsidR="18FDDEB2">
        <w:t xml:space="preserve">The rocker arm is designed to ease manufacturing so more weight saving can come from </w:t>
      </w:r>
      <w:r w:rsidR="1D11DAA6">
        <w:t xml:space="preserve">bigger cutouts in the design. The pushrod can handle the expected forces with a good margin but if needed </w:t>
      </w:r>
      <w:r w:rsidR="1271222A">
        <w:t>we could</w:t>
      </w:r>
      <w:r w:rsidR="1D11DAA6">
        <w:t xml:space="preserve"> </w:t>
      </w:r>
      <w:r w:rsidR="058C1681">
        <w:t>reduce</w:t>
      </w:r>
      <w:r w:rsidR="1D11DAA6">
        <w:t xml:space="preserve"> its overall </w:t>
      </w:r>
      <w:r w:rsidR="6DFDB0F7">
        <w:t xml:space="preserve">length if the design allows or </w:t>
      </w:r>
      <w:r w:rsidR="23673FAF">
        <w:t>make</w:t>
      </w:r>
      <w:r w:rsidR="6DFDB0F7">
        <w:t xml:space="preserve"> the rod thicker. </w:t>
      </w:r>
    </w:p>
    <w:p w:rsidRPr="00497844" w:rsidR="7DEE4969" w:rsidP="331DC387" w:rsidRDefault="7DEE4969" w14:paraId="5C5B9674" w14:textId="3A5027D7">
      <w:pPr>
        <w:spacing w:line="259" w:lineRule="auto"/>
        <w:rPr>
          <w:b/>
          <w:bCs/>
          <w:sz w:val="24"/>
        </w:rPr>
      </w:pPr>
      <w:r w:rsidRPr="00497844">
        <w:rPr>
          <w:b/>
          <w:bCs/>
          <w:sz w:val="24"/>
        </w:rPr>
        <w:t>6.1.</w:t>
      </w:r>
      <w:r w:rsidRPr="00497844" w:rsidR="5E2886CB">
        <w:rPr>
          <w:b/>
          <w:bCs/>
          <w:sz w:val="24"/>
        </w:rPr>
        <w:t>2</w:t>
      </w:r>
      <w:r w:rsidRPr="00497844">
        <w:rPr>
          <w:b/>
          <w:bCs/>
          <w:sz w:val="24"/>
        </w:rPr>
        <w:t>: Brakes Assembly (Chris)</w:t>
      </w:r>
    </w:p>
    <w:p w:rsidR="6571B41E" w:rsidP="331DC387" w:rsidRDefault="6571B41E" w14:paraId="3163E08D" w14:textId="65AD69A0">
      <w:pPr>
        <w:spacing w:line="259" w:lineRule="auto"/>
        <w:ind w:firstLine="709"/>
        <w:rPr>
          <w:szCs w:val="22"/>
        </w:rPr>
      </w:pPr>
      <w:r w:rsidRPr="331DC387">
        <w:rPr>
          <w:szCs w:val="22"/>
        </w:rPr>
        <w:t xml:space="preserve">The main components in the braking system that are at risk of failure in a high-stress/load situation is the brake rotors and brake pedal box assembly. Both of these parts are to be overbuilt to </w:t>
      </w:r>
      <w:r w:rsidRPr="331DC387" w:rsidR="578143A5">
        <w:rPr>
          <w:szCs w:val="22"/>
        </w:rPr>
        <w:t>accommodate</w:t>
      </w:r>
      <w:r w:rsidRPr="331DC387">
        <w:rPr>
          <w:szCs w:val="22"/>
        </w:rPr>
        <w:t xml:space="preserve"> the large variety of forces due to the l</w:t>
      </w:r>
      <w:r w:rsidRPr="331DC387" w:rsidR="3A046445">
        <w:rPr>
          <w:szCs w:val="22"/>
        </w:rPr>
        <w:t xml:space="preserve">arge adjustability of this system. </w:t>
      </w:r>
      <w:r w:rsidRPr="331DC387" w:rsidR="62D97B06">
        <w:rPr>
          <w:szCs w:val="22"/>
        </w:rPr>
        <w:t>Weight saving is a concern in the pedal box, but as the brake rotors themselves aren’t all that heavy to begin with, it is safe and a good idea to thicken these parts to avoid failure, increase performance, and increase life. In this case,</w:t>
      </w:r>
      <w:r w:rsidRPr="331DC387" w:rsidR="3F863650">
        <w:rPr>
          <w:szCs w:val="22"/>
        </w:rPr>
        <w:t xml:space="preserve"> it was a no-brainer to overbuild the rotors in terms of thickness and a thickness of 5/32” was selected. </w:t>
      </w:r>
    </w:p>
    <w:p w:rsidR="127E47AA" w:rsidP="331DC387" w:rsidRDefault="127E47AA" w14:paraId="0CC9D871" w14:textId="5FA7D9FF">
      <w:pPr>
        <w:spacing w:line="259" w:lineRule="auto"/>
        <w:ind w:firstLine="709"/>
      </w:pPr>
      <w:r w:rsidR="127E47AA">
        <w:rPr/>
        <w:t xml:space="preserve">The pedal box is designed with significant adjustability in mind. For this reason, the decision was made to individually mount each of the pedals. The brake pedal is to be mounted with double the provisions </w:t>
      </w:r>
      <w:r w:rsidR="2EC7A4F5">
        <w:rPr/>
        <w:t xml:space="preserve">as the gas/clutch pedals due to </w:t>
      </w:r>
      <w:r w:rsidR="003051B3">
        <w:rPr/>
        <w:t>its</w:t>
      </w:r>
      <w:r w:rsidR="2EC7A4F5">
        <w:rPr/>
        <w:t xml:space="preserve"> more frequent use and higher stress involved. </w:t>
      </w:r>
      <w:r w:rsidR="38186091">
        <w:rPr/>
        <w:t xml:space="preserve">Additionally, custom brackets were manufactured to reduce binding and increase strength. </w:t>
      </w:r>
    </w:p>
    <w:p w:rsidRPr="00497844" w:rsidR="004F25EB" w:rsidP="331DC387" w:rsidRDefault="004F25EB" w14:paraId="2D076232" w14:textId="54350247">
      <w:pPr>
        <w:spacing w:line="259" w:lineRule="auto"/>
        <w:ind w:firstLine="709"/>
        <w:rPr>
          <w:sz w:val="24"/>
        </w:rPr>
      </w:pPr>
    </w:p>
    <w:p w:rsidRPr="00497844" w:rsidR="000B03AA" w:rsidP="000B03AA" w:rsidRDefault="000B03AA" w14:paraId="6A4ECBF2" w14:textId="79EA6C1D">
      <w:pPr>
        <w:spacing w:line="259" w:lineRule="auto"/>
        <w:rPr>
          <w:b/>
          <w:bCs/>
          <w:sz w:val="24"/>
        </w:rPr>
      </w:pPr>
      <w:r w:rsidRPr="00497844">
        <w:rPr>
          <w:b/>
          <w:bCs/>
          <w:sz w:val="24"/>
        </w:rPr>
        <w:t xml:space="preserve">6.1.3 </w:t>
      </w:r>
      <w:r w:rsidRPr="00497844" w:rsidR="004F25EB">
        <w:rPr>
          <w:b/>
          <w:bCs/>
          <w:sz w:val="24"/>
        </w:rPr>
        <w:t>Steering Knuckles (Parker)</w:t>
      </w:r>
    </w:p>
    <w:p w:rsidR="331DC387" w:rsidP="007F1ACA" w:rsidRDefault="009B5A2C" w14:paraId="26A80B76" w14:textId="3DE6C13C">
      <w:pPr>
        <w:spacing w:line="259" w:lineRule="auto"/>
        <w:ind w:firstLine="709"/>
      </w:pPr>
      <w:r>
        <w:t xml:space="preserve">The main failure modes of the steering knuckles are </w:t>
      </w:r>
      <w:r w:rsidR="008A08D7">
        <w:t xml:space="preserve">the material itself not being thick enough or made of a strong enough material. </w:t>
      </w:r>
      <w:r w:rsidR="008407DC">
        <w:t>Some other factors include of not having big or strong enough hardware to support the loads in each location</w:t>
      </w:r>
      <w:r w:rsidR="001934FE">
        <w:t xml:space="preserve">. </w:t>
      </w:r>
      <w:r w:rsidR="008A08D7">
        <w:t>Some potential failures of the system include of the whole suspension falling apart</w:t>
      </w:r>
      <w:r w:rsidR="00A62273">
        <w:t xml:space="preserve">, which is obviously not ideal given it would cause </w:t>
      </w:r>
      <w:r w:rsidR="00D4213E">
        <w:t xml:space="preserve">the driver to lose control and </w:t>
      </w:r>
      <w:r w:rsidR="008407DC">
        <w:t xml:space="preserve">would be very dangerous. </w:t>
      </w:r>
    </w:p>
    <w:p w:rsidR="00A17775" w:rsidP="331DC387" w:rsidRDefault="00A17775" w14:paraId="7499EE38" w14:textId="77777777">
      <w:pPr>
        <w:spacing w:line="259" w:lineRule="auto"/>
      </w:pPr>
    </w:p>
    <w:p w:rsidRPr="004F25EB" w:rsidR="00A17775" w:rsidP="007F1ACA" w:rsidRDefault="00A17775" w14:paraId="38194768" w14:textId="30B5989E">
      <w:pPr>
        <w:spacing w:line="259" w:lineRule="auto"/>
        <w:ind w:firstLine="709"/>
      </w:pPr>
      <w:r w:rsidR="00A17775">
        <w:rPr/>
        <w:t xml:space="preserve">These potential failure points are mitigated by </w:t>
      </w:r>
      <w:r w:rsidR="00A20D3A">
        <w:rPr/>
        <w:t>increasing the fillet size in some locations as well as making high stress members thicker.</w:t>
      </w:r>
      <w:r w:rsidR="00A20D3A">
        <w:rPr/>
        <w:t xml:space="preserve"> </w:t>
      </w:r>
      <w:r w:rsidR="0046323B">
        <w:rPr/>
        <w:t xml:space="preserve">We can also do an in depth ANSYS analysis to </w:t>
      </w:r>
      <w:r w:rsidR="007F1ACA">
        <w:rPr/>
        <w:t>locate</w:t>
      </w:r>
      <w:r w:rsidR="007F1ACA">
        <w:rPr/>
        <w:t xml:space="preserve"> potential failure points on the steering knuckle and redesign accordingly.</w:t>
      </w:r>
    </w:p>
    <w:p w:rsidR="6122A34C" w:rsidP="6122A34C" w:rsidRDefault="6122A34C" w14:paraId="47397DED" w14:textId="03084023">
      <w:pPr>
        <w:spacing w:line="259" w:lineRule="auto"/>
        <w:ind w:firstLine="709"/>
      </w:pPr>
    </w:p>
    <w:p w:rsidR="4854F121" w:rsidP="6122A34C" w:rsidRDefault="4854F121" w14:paraId="4526A9A4" w14:textId="18F00F48">
      <w:pPr>
        <w:spacing w:line="259" w:lineRule="auto"/>
        <w:ind w:firstLine="0"/>
        <w:rPr>
          <w:b w:val="1"/>
          <w:bCs w:val="1"/>
        </w:rPr>
      </w:pPr>
      <w:r w:rsidRPr="6122A34C" w:rsidR="4854F121">
        <w:rPr>
          <w:b w:val="1"/>
          <w:bCs w:val="1"/>
        </w:rPr>
        <w:t>6.1.4 Steering System (Matthew)</w:t>
      </w:r>
    </w:p>
    <w:p w:rsidR="4854F121" w:rsidP="6122A34C" w:rsidRDefault="4854F121" w14:paraId="3E9264A3" w14:textId="72F099F8">
      <w:pPr>
        <w:spacing w:line="259" w:lineRule="auto"/>
        <w:ind w:firstLine="0"/>
        <w:rPr>
          <w:b w:val="0"/>
          <w:bCs w:val="0"/>
        </w:rPr>
      </w:pPr>
      <w:r w:rsidR="4854F121">
        <w:rPr>
          <w:b w:val="0"/>
          <w:bCs w:val="0"/>
        </w:rPr>
        <w:t xml:space="preserve">The main forces that are at play are </w:t>
      </w:r>
      <w:r w:rsidR="4854F121">
        <w:rPr>
          <w:b w:val="0"/>
          <w:bCs w:val="0"/>
        </w:rPr>
        <w:t>similar to</w:t>
      </w:r>
      <w:r w:rsidR="4854F121">
        <w:rPr>
          <w:b w:val="0"/>
          <w:bCs w:val="0"/>
        </w:rPr>
        <w:t xml:space="preserve"> the A-Arms in terms of failure where an excess force can cause the tie rods to deform or the steering column to see similar effects. This includes shearing of the rods, failure of the threads</w:t>
      </w:r>
      <w:r w:rsidR="070C2BB8">
        <w:rPr>
          <w:b w:val="0"/>
          <w:bCs w:val="0"/>
        </w:rPr>
        <w:t xml:space="preserve">, or loss of control due to the mounting surfaces being broken due to the forces seen. </w:t>
      </w:r>
    </w:p>
    <w:p w:rsidR="6122A34C" w:rsidP="6122A34C" w:rsidRDefault="6122A34C" w14:paraId="3230F991" w14:textId="02E99F2A">
      <w:pPr>
        <w:spacing w:line="259" w:lineRule="auto"/>
        <w:ind w:firstLine="0"/>
        <w:rPr>
          <w:b w:val="0"/>
          <w:bCs w:val="0"/>
        </w:rPr>
      </w:pPr>
    </w:p>
    <w:p w:rsidR="070C2BB8" w:rsidP="6122A34C" w:rsidRDefault="070C2BB8" w14:paraId="3A06369E" w14:textId="49FB49DD">
      <w:pPr>
        <w:spacing w:line="259" w:lineRule="auto"/>
        <w:ind w:firstLine="0"/>
        <w:rPr>
          <w:b w:val="0"/>
          <w:bCs w:val="0"/>
        </w:rPr>
      </w:pPr>
      <w:r w:rsidR="070C2BB8">
        <w:rPr>
          <w:b w:val="0"/>
          <w:bCs w:val="0"/>
        </w:rPr>
        <w:t>These concerns were mitigated with strong steel tie rod tubes with thick tie rod ends that have been carefully welded as well as rod ends that are significantly higher quality than last year as well as designing the steering column and mounting brackets to surv</w:t>
      </w:r>
      <w:r w:rsidR="2C23DC28">
        <w:rPr>
          <w:b w:val="0"/>
          <w:bCs w:val="0"/>
        </w:rPr>
        <w:t xml:space="preserve">ive at two times the expected worst case scenario force. </w:t>
      </w:r>
    </w:p>
    <w:p w:rsidR="004F25EB" w:rsidP="331DC387" w:rsidRDefault="004F25EB" w14:paraId="62FF7E1E" w14:textId="5850658C">
      <w:pPr>
        <w:spacing w:line="259" w:lineRule="auto"/>
        <w:rPr>
          <w:i/>
          <w:iCs/>
        </w:rPr>
      </w:pPr>
    </w:p>
    <w:p w:rsidR="004F25EB" w:rsidP="331DC387" w:rsidRDefault="004F25EB" w14:paraId="6447DABD" w14:textId="5C97252F">
      <w:pPr>
        <w:spacing w:line="259" w:lineRule="auto"/>
        <w:rPr>
          <w:i/>
          <w:iCs/>
        </w:rPr>
      </w:pPr>
    </w:p>
    <w:p w:rsidR="004C1BC5" w:rsidP="3B6610D4" w:rsidRDefault="2163D0BC" w14:paraId="59F084B1" w14:textId="25354918">
      <w:pPr>
        <w:pStyle w:val="BodyText"/>
        <w:rPr>
          <w:b/>
          <w:bCs/>
          <w:sz w:val="28"/>
          <w:szCs w:val="28"/>
        </w:rPr>
      </w:pPr>
      <w:r w:rsidRPr="3B6610D4">
        <w:rPr>
          <w:b/>
          <w:bCs/>
          <w:sz w:val="28"/>
          <w:szCs w:val="28"/>
        </w:rPr>
        <w:t xml:space="preserve">6.2 </w:t>
      </w:r>
      <w:r w:rsidRPr="3B6610D4" w:rsidR="195259E8">
        <w:rPr>
          <w:b/>
          <w:bCs/>
          <w:sz w:val="28"/>
          <w:szCs w:val="28"/>
        </w:rPr>
        <w:t xml:space="preserve">Initial Prototyping </w:t>
      </w:r>
    </w:p>
    <w:p w:rsidR="00D5373A" w:rsidP="56C5DCE2" w:rsidRDefault="2FD12545" w14:paraId="1990D4DD" w14:textId="1F8C991B">
      <w:pPr>
        <w:pStyle w:val="BodyText"/>
        <w:rPr>
          <w:b/>
          <w:bCs/>
          <w:sz w:val="24"/>
        </w:rPr>
      </w:pPr>
      <w:r w:rsidRPr="56C5DCE2">
        <w:rPr>
          <w:b/>
          <w:bCs/>
          <w:sz w:val="24"/>
        </w:rPr>
        <w:t>6.2.1 Rocker Arm/Pushrod (Joseph)</w:t>
      </w:r>
      <w:r>
        <w:br/>
      </w:r>
      <w:r w:rsidR="5BB28C3B">
        <w:t>Changes were made from the first version of the rocker arm to allow clearance for the travel of the damper at full up travel while maintaining the needed structural integrity to handle the forces and maintain a 1.5 safety factor. Analysis using the calculated forces was done using Ansys on the new design was performed to show deformation, life cycles, and safety factor. From here material optimization can be done on areas shown to not be under a high level of stress with the risk being this could compromise the part so testing needs to continue of every interaction.</w:t>
      </w:r>
    </w:p>
    <w:p w:rsidR="00D5373A" w:rsidP="331DC387" w:rsidRDefault="6BB9DA11" w14:paraId="7881AE66" w14:textId="0EB6C058">
      <w:pPr>
        <w:pStyle w:val="BodyText"/>
      </w:pPr>
      <w:r>
        <w:t xml:space="preserve">Version 2 of the rocker arm was done in SolidWorks with an assembly </w:t>
      </w:r>
      <w:r w:rsidR="36BD70CF">
        <w:t xml:space="preserve">on the damper selection to model for the needed </w:t>
      </w:r>
      <w:r w:rsidR="675DC8F9">
        <w:t>Clearnce</w:t>
      </w:r>
      <w:r w:rsidR="36BD70CF">
        <w:t xml:space="preserve"> at 40 degrees. Th</w:t>
      </w:r>
      <w:r w:rsidR="01893DE3">
        <w:t xml:space="preserve">e thickness of each rocker was increased from .4 inches to .44 inches to house the bearing selection. </w:t>
      </w:r>
      <w:r w:rsidR="24AEFF6C">
        <w:t xml:space="preserve">The edge walls were </w:t>
      </w:r>
      <w:r w:rsidR="3B959560">
        <w:t>increased</w:t>
      </w:r>
      <w:r w:rsidR="24AEFF6C">
        <w:t xml:space="preserve"> from .2 </w:t>
      </w:r>
      <w:r w:rsidR="15FDA6EA">
        <w:t>in</w:t>
      </w:r>
      <w:r w:rsidR="338703D5">
        <w:t xml:space="preserve"> </w:t>
      </w:r>
      <w:r w:rsidR="15FDA6EA">
        <w:t>to</w:t>
      </w:r>
      <w:r w:rsidR="24AEFF6C">
        <w:t xml:space="preserve"> .3 to maintain structural </w:t>
      </w:r>
      <w:r w:rsidR="2D7A4143">
        <w:t>integrity</w:t>
      </w:r>
      <w:r w:rsidR="24AEFF6C">
        <w:t xml:space="preserve"> after the </w:t>
      </w:r>
      <w:r w:rsidR="17FCB914">
        <w:t>clearance</w:t>
      </w:r>
      <w:r w:rsidR="24AEFF6C">
        <w:t xml:space="preserve"> changes were mad</w:t>
      </w:r>
      <w:r w:rsidR="717C371B">
        <w:t xml:space="preserve">e. </w:t>
      </w:r>
      <w:r w:rsidR="07B73D31">
        <w:t xml:space="preserve">The spacers were increased from .67 </w:t>
      </w:r>
      <w:r w:rsidR="0B5F039E">
        <w:t>in to</w:t>
      </w:r>
      <w:r w:rsidR="07B73D31">
        <w:t xml:space="preserve"> .85 to allow room to mount the damper. </w:t>
      </w:r>
      <w:r w:rsidR="14CE1C15">
        <w:t>The results showed that only the filler parts meant to simulate the hardware were under the needed safety factor. At this point we now have a working design that could be used in the car and meets the needed requirements. For the pushrod to simplify manufacturing and logistics. Testing with Ansys was done using the same materials and for the a-arms. Under the load calculated the pushrod had a minimum safety factor of 1.367 which meets the requirements.</w:t>
      </w:r>
    </w:p>
    <w:p w:rsidR="00D5373A" w:rsidP="3B6610D4" w:rsidRDefault="00D5373A" w14:paraId="31BD0733" w14:textId="1E3C16E2">
      <w:pPr>
        <w:pStyle w:val="BodyText"/>
        <w:rPr>
          <w:szCs w:val="22"/>
        </w:rPr>
      </w:pPr>
    </w:p>
    <w:p w:rsidR="00D5373A" w:rsidP="3B6610D4" w:rsidRDefault="00D5373A" w14:paraId="4EBC6DC3" w14:textId="0EA69AB1">
      <w:pPr>
        <w:pStyle w:val="BodyText"/>
        <w:rPr>
          <w:szCs w:val="22"/>
        </w:rPr>
      </w:pPr>
    </w:p>
    <w:p w:rsidR="00D5373A" w:rsidP="3B6610D4" w:rsidRDefault="6BB9DA11" w14:paraId="1A6AA5F4" w14:textId="6C032092">
      <w:pPr>
        <w:pStyle w:val="BodyText"/>
        <w:rPr>
          <w:i/>
          <w:iCs/>
        </w:rPr>
      </w:pPr>
      <w:r>
        <w:rPr>
          <w:noProof/>
        </w:rPr>
        <w:drawing>
          <wp:inline distT="0" distB="0" distL="0" distR="0" wp14:anchorId="6AD42168" wp14:editId="7960C3AB">
            <wp:extent cx="5943600" cy="3324225"/>
            <wp:effectExtent l="0" t="0" r="0" b="0"/>
            <wp:docPr id="1511933828" name="Picture 15119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933828"/>
                    <pic:cNvPicPr/>
                  </pic:nvPicPr>
                  <pic:blipFill>
                    <a:blip r:embed="rId57">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r w:rsidRPr="331DC387" w:rsidR="1A9EAFDD">
        <w:rPr>
          <w:i/>
          <w:iCs/>
        </w:rPr>
        <w:t>Figure .Version two of rocker arm with damper</w:t>
      </w:r>
    </w:p>
    <w:p w:rsidR="01BA2A01" w:rsidP="01BA2A01" w:rsidRDefault="01BA2A01" w14:paraId="45265605" w14:textId="5887676C">
      <w:pPr>
        <w:pStyle w:val="BodyText"/>
        <w:rPr>
          <w:i/>
          <w:iCs/>
        </w:rPr>
      </w:pPr>
    </w:p>
    <w:p w:rsidR="1DEE9B09" w:rsidRDefault="1DEE9B09" w14:paraId="5D0115D7" w14:textId="5980E780">
      <w:r>
        <w:rPr>
          <w:noProof/>
        </w:rPr>
        <w:drawing>
          <wp:inline distT="0" distB="0" distL="0" distR="0" wp14:anchorId="5BD7BC37" wp14:editId="3DAA1E05">
            <wp:extent cx="5943600" cy="2819400"/>
            <wp:effectExtent l="0" t="0" r="0" b="0"/>
            <wp:docPr id="135130270" name="Picture 200366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660159"/>
                    <pic:cNvPicPr/>
                  </pic:nvPicPr>
                  <pic:blipFill>
                    <a:blip r:embed="rId58">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inline>
        </w:drawing>
      </w:r>
    </w:p>
    <w:p w:rsidR="1DEE9B09" w:rsidRDefault="1DEE9B09" w14:paraId="7024053A" w14:textId="512616F4">
      <w:r w:rsidRPr="01BA2A01">
        <w:rPr>
          <w:i/>
          <w:iCs/>
        </w:rPr>
        <w:t>Figure safety factor of rocker</w:t>
      </w:r>
      <w:r>
        <w:rPr>
          <w:noProof/>
        </w:rPr>
        <w:drawing>
          <wp:inline distT="0" distB="0" distL="0" distR="0" wp14:anchorId="49D7D2CB" wp14:editId="75DDEE3D">
            <wp:extent cx="5943600" cy="2943225"/>
            <wp:effectExtent l="0" t="0" r="0" b="0"/>
            <wp:docPr id="153963322" name="Picture 106806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062442"/>
                    <pic:cNvPicPr/>
                  </pic:nvPicPr>
                  <pic:blipFill>
                    <a:blip r:embed="rId59">
                      <a:extLst>
                        <a:ext uri="{28A0092B-C50C-407E-A947-70E740481C1C}">
                          <a14:useLocalDpi xmlns:a14="http://schemas.microsoft.com/office/drawing/2010/main" val="0"/>
                        </a:ext>
                      </a:extLst>
                    </a:blip>
                    <a:stretch>
                      <a:fillRect/>
                    </a:stretch>
                  </pic:blipFill>
                  <pic:spPr>
                    <a:xfrm>
                      <a:off x="0" y="0"/>
                      <a:ext cx="5943600" cy="2943225"/>
                    </a:xfrm>
                    <a:prstGeom prst="rect">
                      <a:avLst/>
                    </a:prstGeom>
                  </pic:spPr>
                </pic:pic>
              </a:graphicData>
            </a:graphic>
          </wp:inline>
        </w:drawing>
      </w:r>
    </w:p>
    <w:p w:rsidR="1DEE9B09" w:rsidRDefault="1DEE9B09" w14:paraId="12630554" w14:textId="6767BE6A">
      <w:r w:rsidRPr="01BA2A01">
        <w:rPr>
          <w:i/>
          <w:iCs/>
        </w:rPr>
        <w:t xml:space="preserve">Figure Stress of rocker arm </w:t>
      </w:r>
    </w:p>
    <w:p w:rsidR="01BA2A01" w:rsidP="01BA2A01" w:rsidRDefault="01BA2A01" w14:paraId="7699D4DF" w14:textId="05AE70BD"/>
    <w:p w:rsidR="01BA2A01" w:rsidP="01BA2A01" w:rsidRDefault="01BA2A01" w14:paraId="5CEBD581" w14:textId="18ABCE12"/>
    <w:p w:rsidR="1DEE9B09" w:rsidRDefault="1DEE9B09" w14:paraId="529CE98D" w14:textId="5C56BE44">
      <w:r>
        <w:rPr>
          <w:noProof/>
        </w:rPr>
        <w:drawing>
          <wp:inline distT="0" distB="0" distL="0" distR="0" wp14:anchorId="01F46F3C" wp14:editId="249E268E">
            <wp:extent cx="5943600" cy="2381250"/>
            <wp:effectExtent l="0" t="0" r="0" b="0"/>
            <wp:docPr id="2012566385" name="Picture 133341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414309"/>
                    <pic:cNvPicPr/>
                  </pic:nvPicPr>
                  <pic:blipFill>
                    <a:blip r:embed="rId60">
                      <a:extLst>
                        <a:ext uri="{28A0092B-C50C-407E-A947-70E740481C1C}">
                          <a14:useLocalDpi xmlns:a14="http://schemas.microsoft.com/office/drawing/2010/main" val="0"/>
                        </a:ext>
                      </a:extLst>
                    </a:blip>
                    <a:stretch>
                      <a:fillRect/>
                    </a:stretch>
                  </pic:blipFill>
                  <pic:spPr>
                    <a:xfrm>
                      <a:off x="0" y="0"/>
                      <a:ext cx="5943600" cy="2381250"/>
                    </a:xfrm>
                    <a:prstGeom prst="rect">
                      <a:avLst/>
                    </a:prstGeom>
                  </pic:spPr>
                </pic:pic>
              </a:graphicData>
            </a:graphic>
          </wp:inline>
        </w:drawing>
      </w:r>
    </w:p>
    <w:p w:rsidR="1DEE9B09" w:rsidP="01BA2A01" w:rsidRDefault="1DEE9B09" w14:paraId="26522EE1" w14:textId="3E041146">
      <w:pPr>
        <w:pStyle w:val="BodyText"/>
        <w:rPr>
          <w:i/>
          <w:iCs/>
        </w:rPr>
      </w:pPr>
      <w:r w:rsidRPr="01BA2A01">
        <w:rPr>
          <w:i/>
          <w:iCs/>
        </w:rPr>
        <w:t>Figure Deformation of Rocker arm</w:t>
      </w:r>
      <w:r>
        <w:rPr>
          <w:noProof/>
        </w:rPr>
        <w:drawing>
          <wp:inline distT="0" distB="0" distL="0" distR="0" wp14:anchorId="4FFFC0CF" wp14:editId="3B12954A">
            <wp:extent cx="5943600" cy="1990725"/>
            <wp:effectExtent l="0" t="0" r="0" b="0"/>
            <wp:docPr id="2056440328" name="Picture 197553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531573"/>
                    <pic:cNvPicPr/>
                  </pic:nvPicPr>
                  <pic:blipFill>
                    <a:blip r:embed="rId61">
                      <a:extLst>
                        <a:ext uri="{28A0092B-C50C-407E-A947-70E740481C1C}">
                          <a14:useLocalDpi xmlns:a14="http://schemas.microsoft.com/office/drawing/2010/main" val="0"/>
                        </a:ext>
                      </a:extLst>
                    </a:blip>
                    <a:stretch>
                      <a:fillRect/>
                    </a:stretch>
                  </pic:blipFill>
                  <pic:spPr>
                    <a:xfrm>
                      <a:off x="0" y="0"/>
                      <a:ext cx="5943600" cy="1990725"/>
                    </a:xfrm>
                    <a:prstGeom prst="rect">
                      <a:avLst/>
                    </a:prstGeom>
                  </pic:spPr>
                </pic:pic>
              </a:graphicData>
            </a:graphic>
          </wp:inline>
        </w:drawing>
      </w:r>
    </w:p>
    <w:p w:rsidR="00D5373A" w:rsidP="331DC387" w:rsidRDefault="5F480D8A" w14:paraId="6B950E41" w14:textId="469859EC">
      <w:pPr>
        <w:pStyle w:val="BodyText"/>
        <w:rPr>
          <w:b/>
          <w:bCs/>
          <w:sz w:val="24"/>
        </w:rPr>
      </w:pPr>
      <w:r w:rsidRPr="331DC387">
        <w:rPr>
          <w:b/>
          <w:bCs/>
          <w:sz w:val="24"/>
        </w:rPr>
        <w:t>6.2.</w:t>
      </w:r>
      <w:r w:rsidR="006A7E8A">
        <w:rPr>
          <w:b/>
          <w:bCs/>
          <w:sz w:val="24"/>
        </w:rPr>
        <w:t>2</w:t>
      </w:r>
      <w:r w:rsidRPr="331DC387">
        <w:rPr>
          <w:b/>
          <w:bCs/>
          <w:sz w:val="24"/>
        </w:rPr>
        <w:t xml:space="preserve"> Brakes Assembly (Chris)</w:t>
      </w:r>
    </w:p>
    <w:p w:rsidR="00D5373A" w:rsidP="3B6610D4" w:rsidRDefault="133A100C" w14:paraId="4DDB575C" w14:textId="25E808A7">
      <w:pPr>
        <w:pStyle w:val="BodyText"/>
      </w:pPr>
      <w:r w:rsidR="133A100C">
        <w:rPr/>
        <w:t>Mounting the brake caliper securely is a major safety concern. Should this part fail, many other parts in the braking syst</w:t>
      </w:r>
      <w:r w:rsidR="101BF331">
        <w:rPr/>
        <w:t>em would be damaged, not to mention the car and driver if an accident is inevitable.</w:t>
      </w:r>
      <w:r w:rsidR="6DD11EA0">
        <w:rPr/>
        <w:t xml:space="preserve"> The major limiting factor of loads on this member is the force provided by the tires against the momentum of the car; at a certain point the tires can no longer slow the weight of the car at the same pace that the brakes can, and the tires lock up and stop rotating. Due to this fact, the force that this component may see is exactly half of the loads presented in this analysis.</w:t>
      </w:r>
      <w:r w:rsidR="101BF331">
        <w:rPr/>
        <w:t xml:space="preserve"> </w:t>
      </w:r>
      <w:r w:rsidR="5F480D8A">
        <w:rPr/>
        <w:t xml:space="preserve">Through eight ANSYS and SolidWorks iterations, I have come to a brake caliper design that I’m confident in, where the factor of safety for double the expected loading is about 1.5. </w:t>
      </w:r>
      <w:r w:rsidR="15C7A15B">
        <w:rPr/>
        <w:t xml:space="preserve"> </w:t>
      </w:r>
      <w:r w:rsidR="5F480D8A">
        <w:rPr/>
        <w:t xml:space="preserve">Some </w:t>
      </w:r>
      <w:r w:rsidR="1AE2312E">
        <w:rPr/>
        <w:t xml:space="preserve">examples of changes made during these iterations </w:t>
      </w:r>
      <w:r w:rsidR="2842A50E">
        <w:rPr/>
        <w:t>are</w:t>
      </w:r>
      <w:r w:rsidR="1AE2312E">
        <w:rPr/>
        <w:t xml:space="preserve"> changing around sizes of fillets, internal members, external members, and bolt holes. </w:t>
      </w:r>
      <w:r w:rsidR="675A7E3E">
        <w:rPr/>
        <w:t xml:space="preserve">The variables that seemed to improve the strength of the bracket the most are increasing the size of internal members and internal fillets. </w:t>
      </w:r>
    </w:p>
    <w:p w:rsidR="2B0DD77E" w:rsidP="1C288671" w:rsidRDefault="2B0DD77E" w14:paraId="33CA497C" w14:textId="0AFE1E6B">
      <w:pPr>
        <w:jc w:val="center"/>
      </w:pPr>
      <w:r w:rsidR="57A502A5">
        <w:drawing>
          <wp:inline wp14:editId="25612B1E" wp14:anchorId="43A56F39">
            <wp:extent cx="3192651" cy="3343365"/>
            <wp:effectExtent l="0" t="0" r="0" b="0"/>
            <wp:docPr id="1545135072" name="" title=""/>
            <wp:cNvGraphicFramePr>
              <a:graphicFrameLocks noChangeAspect="1"/>
            </wp:cNvGraphicFramePr>
            <a:graphic>
              <a:graphicData uri="http://schemas.openxmlformats.org/drawingml/2006/picture">
                <pic:pic>
                  <pic:nvPicPr>
                    <pic:cNvPr id="0" name=""/>
                    <pic:cNvPicPr/>
                  </pic:nvPicPr>
                  <pic:blipFill>
                    <a:blip r:embed="R44b7840e75e54a68">
                      <a:extLst>
                        <a:ext xmlns:a="http://schemas.openxmlformats.org/drawingml/2006/main" uri="{28A0092B-C50C-407E-A947-70E740481C1C}">
                          <a14:useLocalDpi val="0"/>
                        </a:ext>
                      </a:extLst>
                    </a:blip>
                    <a:srcRect l="0" t="11057" r="4914" b="14262"/>
                    <a:stretch>
                      <a:fillRect/>
                    </a:stretch>
                  </pic:blipFill>
                  <pic:spPr>
                    <a:xfrm>
                      <a:off x="0" y="0"/>
                      <a:ext cx="3192651" cy="3343365"/>
                    </a:xfrm>
                    <a:prstGeom prst="rect">
                      <a:avLst/>
                    </a:prstGeom>
                  </pic:spPr>
                </pic:pic>
              </a:graphicData>
            </a:graphic>
          </wp:inline>
        </w:drawing>
      </w:r>
    </w:p>
    <w:p w:rsidR="3001CC16" w:rsidP="331DC387" w:rsidRDefault="3001CC16" w14:paraId="76100AA2" w14:textId="7AC003E4">
      <w:pPr>
        <w:pStyle w:val="BodyText"/>
        <w:jc w:val="center"/>
        <w:rPr>
          <w:i/>
          <w:iCs/>
        </w:rPr>
      </w:pPr>
      <w:r w:rsidRPr="769E8AEB" w:rsidR="3001CC16">
        <w:rPr>
          <w:i w:val="1"/>
          <w:iCs w:val="1"/>
        </w:rPr>
        <w:t>Figure Brake Caliper CAD + ANSYS analysis</w:t>
      </w:r>
    </w:p>
    <w:p w:rsidR="41C94CC7" w:rsidP="769E8AEB" w:rsidRDefault="41C94CC7" w14:paraId="14C6D715" w14:textId="3646C56F">
      <w:pPr>
        <w:pStyle w:val="BodyText"/>
        <w:ind w:left="0" w:firstLine="709"/>
        <w:jc w:val="left"/>
        <w:rPr>
          <w:i w:val="1"/>
          <w:iCs w:val="1"/>
        </w:rPr>
      </w:pPr>
      <w:r w:rsidRPr="1C288671" w:rsidR="41C94CC7">
        <w:rPr>
          <w:i w:val="0"/>
          <w:iCs w:val="0"/>
        </w:rPr>
        <w:t xml:space="preserve">Through more careful analysis and consideration, a new concept was designed without the member between the caliper bolts due to it already being fixed. A similar design was made for the rear brackets, as shown below. </w:t>
      </w:r>
    </w:p>
    <w:p w:rsidR="6BF5A6C3" w:rsidP="1C288671" w:rsidRDefault="6BF5A6C3" w14:paraId="38B81C63" w14:textId="1B5F6C2D">
      <w:pPr>
        <w:ind w:left="0" w:firstLine="709"/>
        <w:jc w:val="left"/>
      </w:pPr>
      <w:r w:rsidR="6BF5A6C3">
        <w:drawing>
          <wp:inline wp14:editId="65D4A24C" wp14:anchorId="57E84900">
            <wp:extent cx="3899744" cy="3971942"/>
            <wp:effectExtent l="0" t="0" r="0" b="0"/>
            <wp:docPr id="2061400102" name="" title=""/>
            <wp:cNvGraphicFramePr>
              <a:graphicFrameLocks noChangeAspect="1"/>
            </wp:cNvGraphicFramePr>
            <a:graphic>
              <a:graphicData uri="http://schemas.openxmlformats.org/drawingml/2006/picture">
                <pic:pic>
                  <pic:nvPicPr>
                    <pic:cNvPr id="0" name=""/>
                    <pic:cNvPicPr/>
                  </pic:nvPicPr>
                  <pic:blipFill>
                    <a:blip r:embed="R8cf04f6280db4ebf">
                      <a:extLst>
                        <a:ext xmlns:a="http://schemas.openxmlformats.org/drawingml/2006/main" uri="{28A0092B-C50C-407E-A947-70E740481C1C}">
                          <a14:useLocalDpi val="0"/>
                        </a:ext>
                      </a:extLst>
                    </a:blip>
                    <a:srcRect l="0" t="20032" r="19230" b="18269"/>
                    <a:stretch>
                      <a:fillRect/>
                    </a:stretch>
                  </pic:blipFill>
                  <pic:spPr>
                    <a:xfrm>
                      <a:off x="0" y="0"/>
                      <a:ext cx="3899744" cy="3971942"/>
                    </a:xfrm>
                    <a:prstGeom prst="rect">
                      <a:avLst/>
                    </a:prstGeom>
                  </pic:spPr>
                </pic:pic>
              </a:graphicData>
            </a:graphic>
          </wp:inline>
        </w:drawing>
      </w:r>
    </w:p>
    <w:p w:rsidR="4632D008" w:rsidP="1C288671" w:rsidRDefault="4632D008" w14:paraId="5052A2C0" w14:textId="1FDCFE80">
      <w:pPr>
        <w:ind w:left="0" w:firstLine="709"/>
        <w:jc w:val="left"/>
      </w:pPr>
      <w:r w:rsidR="4632D008">
        <w:rPr/>
        <w:t>Another analysis preformed was with the brake caliper attached in the analysis</w:t>
      </w:r>
      <w:r w:rsidR="4632D008">
        <w:rPr/>
        <w:t>, from</w:t>
      </w:r>
      <w:r w:rsidR="4632D008">
        <w:rPr/>
        <w:t xml:space="preserve"> this experiment the team learned that </w:t>
      </w:r>
      <w:r w:rsidR="4632D008">
        <w:rPr/>
        <w:t>it’s</w:t>
      </w:r>
      <w:r w:rsidR="4632D008">
        <w:rPr/>
        <w:t xml:space="preserve"> best to keep ANSYS mechanical analyses </w:t>
      </w:r>
      <w:r w:rsidR="4632D008">
        <w:rPr/>
        <w:t>relatively simple</w:t>
      </w:r>
      <w:r w:rsidR="4632D008">
        <w:rPr/>
        <w:t xml:space="preserve"> for computing time’s sake and ease of adjustment.</w:t>
      </w:r>
    </w:p>
    <w:p w:rsidR="4632D008" w:rsidP="1C288671" w:rsidRDefault="4632D008" w14:paraId="3E8608E2" w14:textId="58982B60">
      <w:pPr>
        <w:ind w:left="0" w:firstLine="0"/>
        <w:jc w:val="center"/>
      </w:pPr>
      <w:r w:rsidR="4632D008">
        <w:drawing>
          <wp:inline wp14:editId="4418D92D" wp14:anchorId="2C1571F5">
            <wp:extent cx="2090889" cy="2648026"/>
            <wp:effectExtent l="0" t="0" r="0" b="0"/>
            <wp:docPr id="559843579" name="" title=""/>
            <wp:cNvGraphicFramePr>
              <a:graphicFrameLocks noChangeAspect="1"/>
            </wp:cNvGraphicFramePr>
            <a:graphic>
              <a:graphicData uri="http://schemas.openxmlformats.org/drawingml/2006/picture">
                <pic:pic>
                  <pic:nvPicPr>
                    <pic:cNvPr id="0" name=""/>
                    <pic:cNvPicPr/>
                  </pic:nvPicPr>
                  <pic:blipFill>
                    <a:blip r:embed="Rd07939f6e2b2463e">
                      <a:extLst>
                        <a:ext xmlns:a="http://schemas.openxmlformats.org/drawingml/2006/main" uri="{28A0092B-C50C-407E-A947-70E740481C1C}">
                          <a14:useLocalDpi val="0"/>
                        </a:ext>
                      </a:extLst>
                    </a:blip>
                    <a:srcRect l="0" t="16826" r="35042" b="21474"/>
                    <a:stretch>
                      <a:fillRect/>
                    </a:stretch>
                  </pic:blipFill>
                  <pic:spPr>
                    <a:xfrm>
                      <a:off x="0" y="0"/>
                      <a:ext cx="2090889" cy="2648026"/>
                    </a:xfrm>
                    <a:prstGeom prst="rect">
                      <a:avLst/>
                    </a:prstGeom>
                  </pic:spPr>
                </pic:pic>
              </a:graphicData>
            </a:graphic>
          </wp:inline>
        </w:drawing>
      </w:r>
    </w:p>
    <w:p w:rsidR="7106D33C" w:rsidP="1C288671" w:rsidRDefault="7106D33C" w14:paraId="58926EA9" w14:textId="345EFEF6">
      <w:pPr>
        <w:pStyle w:val="BodyText"/>
        <w:ind w:left="0" w:firstLine="709"/>
        <w:jc w:val="left"/>
        <w:rPr>
          <w:i w:val="0"/>
          <w:iCs w:val="0"/>
        </w:rPr>
      </w:pPr>
      <w:r w:rsidRPr="1C288671" w:rsidR="7106D33C">
        <w:rPr>
          <w:i w:val="0"/>
          <w:iCs w:val="0"/>
        </w:rPr>
        <w:t>The design of the brake rotors was a long and in-depth process of changing analyses and iterating o</w:t>
      </w:r>
      <w:r w:rsidRPr="1C288671" w:rsidR="769D2C09">
        <w:rPr>
          <w:i w:val="0"/>
          <w:iCs w:val="0"/>
        </w:rPr>
        <w:t xml:space="preserve">n designs. Through about 10 versions, a final rotor was decided upon for </w:t>
      </w:r>
      <w:r w:rsidRPr="1C288671" w:rsidR="769D2C09">
        <w:rPr>
          <w:i w:val="0"/>
          <w:iCs w:val="0"/>
        </w:rPr>
        <w:t>it’s</w:t>
      </w:r>
      <w:r w:rsidRPr="1C288671" w:rsidR="769D2C09">
        <w:rPr>
          <w:i w:val="0"/>
          <w:iCs w:val="0"/>
        </w:rPr>
        <w:t xml:space="preserve"> strength in all sorts of analyses. </w:t>
      </w:r>
      <w:r w:rsidRPr="1C288671" w:rsidR="141F22E4">
        <w:rPr>
          <w:i w:val="0"/>
          <w:iCs w:val="0"/>
        </w:rPr>
        <w:t xml:space="preserve">Shown below </w:t>
      </w:r>
      <w:r w:rsidRPr="1C288671" w:rsidR="77C14479">
        <w:rPr>
          <w:i w:val="0"/>
          <w:iCs w:val="0"/>
        </w:rPr>
        <w:t xml:space="preserve">is the final iteration, along with a few rotor designs and their analyses that failed to be </w:t>
      </w:r>
      <w:r w:rsidRPr="1C288671" w:rsidR="77C14479">
        <w:rPr>
          <w:i w:val="0"/>
          <w:iCs w:val="0"/>
        </w:rPr>
        <w:t>determined</w:t>
      </w:r>
      <w:r w:rsidRPr="1C288671" w:rsidR="77C14479">
        <w:rPr>
          <w:i w:val="0"/>
          <w:iCs w:val="0"/>
        </w:rPr>
        <w:t xml:space="preserve"> acceptable.</w:t>
      </w:r>
    </w:p>
    <w:p w:rsidR="141F22E4" w:rsidP="1C288671" w:rsidRDefault="141F22E4" w14:paraId="31AC0A78" w14:textId="256D727D">
      <w:pPr>
        <w:pStyle w:val="BodyText"/>
        <w:ind w:left="0" w:firstLine="709"/>
        <w:jc w:val="left"/>
      </w:pPr>
      <w:r w:rsidR="141F22E4">
        <w:drawing>
          <wp:inline wp14:editId="5937FBF8" wp14:anchorId="311718CE">
            <wp:extent cx="3307128" cy="2707685"/>
            <wp:effectExtent l="0" t="0" r="0" b="0"/>
            <wp:docPr id="404164291" name="" title=""/>
            <wp:cNvGraphicFramePr>
              <a:graphicFrameLocks noChangeAspect="1"/>
            </wp:cNvGraphicFramePr>
            <a:graphic>
              <a:graphicData uri="http://schemas.openxmlformats.org/drawingml/2006/picture">
                <pic:pic>
                  <pic:nvPicPr>
                    <pic:cNvPr id="0" name=""/>
                    <pic:cNvPicPr/>
                  </pic:nvPicPr>
                  <pic:blipFill>
                    <a:blip r:embed="R8fb5aba8a2c54bba">
                      <a:extLst>
                        <a:ext xmlns:a="http://schemas.openxmlformats.org/drawingml/2006/main" uri="{28A0092B-C50C-407E-A947-70E740481C1C}">
                          <a14:useLocalDpi val="0"/>
                        </a:ext>
                      </a:extLst>
                    </a:blip>
                    <a:stretch>
                      <a:fillRect/>
                    </a:stretch>
                  </pic:blipFill>
                  <pic:spPr>
                    <a:xfrm>
                      <a:off x="0" y="0"/>
                      <a:ext cx="3307128" cy="2707685"/>
                    </a:xfrm>
                    <a:prstGeom prst="rect">
                      <a:avLst/>
                    </a:prstGeom>
                  </pic:spPr>
                </pic:pic>
              </a:graphicData>
            </a:graphic>
          </wp:inline>
        </w:drawing>
      </w:r>
    </w:p>
    <w:p w:rsidR="5F36972A" w:rsidP="1C288671" w:rsidRDefault="5F36972A" w14:paraId="47C96ADB" w14:textId="20141CD8">
      <w:pPr>
        <w:ind w:left="0" w:firstLine="0"/>
        <w:jc w:val="center"/>
      </w:pPr>
      <w:r w:rsidR="5F36972A">
        <w:drawing>
          <wp:inline wp14:editId="045B5890" wp14:anchorId="0DC1FB90">
            <wp:extent cx="2558702" cy="2257458"/>
            <wp:effectExtent l="0" t="0" r="0" b="0"/>
            <wp:docPr id="1510806412" name="" title=""/>
            <wp:cNvGraphicFramePr>
              <a:graphicFrameLocks noChangeAspect="1"/>
            </wp:cNvGraphicFramePr>
            <a:graphic>
              <a:graphicData uri="http://schemas.openxmlformats.org/drawingml/2006/picture">
                <pic:pic>
                  <pic:nvPicPr>
                    <pic:cNvPr id="0" name=""/>
                    <pic:cNvPicPr/>
                  </pic:nvPicPr>
                  <pic:blipFill>
                    <a:blip r:embed="Re21920e8b30e4516">
                      <a:extLst>
                        <a:ext xmlns:a="http://schemas.openxmlformats.org/drawingml/2006/main" uri="{28A0092B-C50C-407E-A947-70E740481C1C}">
                          <a14:useLocalDpi val="0"/>
                        </a:ext>
                      </a:extLst>
                    </a:blip>
                    <a:srcRect l="0" t="20895" r="0" b="12935"/>
                    <a:stretch>
                      <a:fillRect/>
                    </a:stretch>
                  </pic:blipFill>
                  <pic:spPr>
                    <a:xfrm>
                      <a:off x="0" y="0"/>
                      <a:ext cx="2558702" cy="2257458"/>
                    </a:xfrm>
                    <a:prstGeom prst="rect">
                      <a:avLst/>
                    </a:prstGeom>
                  </pic:spPr>
                </pic:pic>
              </a:graphicData>
            </a:graphic>
          </wp:inline>
        </w:drawing>
      </w:r>
      <w:r w:rsidR="5F36972A">
        <w:drawing>
          <wp:inline wp14:editId="34EB76BB" wp14:anchorId="3EE3C829">
            <wp:extent cx="2575886" cy="2180655"/>
            <wp:effectExtent l="0" t="0" r="0" b="0"/>
            <wp:docPr id="498764258" name="" title=""/>
            <wp:cNvGraphicFramePr>
              <a:graphicFrameLocks noChangeAspect="1"/>
            </wp:cNvGraphicFramePr>
            <a:graphic>
              <a:graphicData uri="http://schemas.openxmlformats.org/drawingml/2006/picture">
                <pic:pic>
                  <pic:nvPicPr>
                    <pic:cNvPr id="0" name=""/>
                    <pic:cNvPicPr/>
                  </pic:nvPicPr>
                  <pic:blipFill>
                    <a:blip r:embed="R6f23ac9442134c2d">
                      <a:extLst>
                        <a:ext xmlns:a="http://schemas.openxmlformats.org/drawingml/2006/main" uri="{28A0092B-C50C-407E-A947-70E740481C1C}">
                          <a14:useLocalDpi val="0"/>
                        </a:ext>
                      </a:extLst>
                    </a:blip>
                    <a:srcRect l="0" t="25956" r="13503" b="19125"/>
                    <a:stretch>
                      <a:fillRect/>
                    </a:stretch>
                  </pic:blipFill>
                  <pic:spPr>
                    <a:xfrm>
                      <a:off x="0" y="0"/>
                      <a:ext cx="2575886" cy="2180655"/>
                    </a:xfrm>
                    <a:prstGeom prst="rect">
                      <a:avLst/>
                    </a:prstGeom>
                  </pic:spPr>
                </pic:pic>
              </a:graphicData>
            </a:graphic>
          </wp:inline>
        </w:drawing>
      </w:r>
    </w:p>
    <w:p w:rsidR="141F22E4" w:rsidP="1C288671" w:rsidRDefault="141F22E4" w14:paraId="73A78EED" w14:textId="4C4CBCBD">
      <w:pPr>
        <w:pStyle w:val="BodyText"/>
        <w:ind w:left="0" w:firstLine="709"/>
        <w:jc w:val="left"/>
      </w:pPr>
      <w:r w:rsidR="141F22E4">
        <w:rPr/>
        <w:t xml:space="preserve">This design was followed by extensive ANSYS analysis </w:t>
      </w:r>
      <w:r w:rsidR="141F22E4">
        <w:rPr/>
        <w:t>thru</w:t>
      </w:r>
      <w:r w:rsidR="141F22E4">
        <w:rPr/>
        <w:t xml:space="preserve"> various static structural loads. The first setup has the four bolt holes fixed, and a “pad” placed on the surface of the rotor puts a certain amount of force down, creating a moment </w:t>
      </w:r>
      <w:r w:rsidR="141F22E4">
        <w:rPr/>
        <w:t>about</w:t>
      </w:r>
      <w:r w:rsidR="141F22E4">
        <w:rPr/>
        <w:t xml:space="preserve"> the center of the rotor. The second setup consisted of the opp</w:t>
      </w:r>
      <w:r w:rsidR="1B0DC8E0">
        <w:rPr/>
        <w:t xml:space="preserve">osite of this, where the pad is fixed and each of the bolt holes create a moment </w:t>
      </w:r>
      <w:r w:rsidR="1B0DC8E0">
        <w:rPr/>
        <w:t>about</w:t>
      </w:r>
      <w:r w:rsidR="1B0DC8E0">
        <w:rPr/>
        <w:t xml:space="preserve"> the center. </w:t>
      </w:r>
      <w:r w:rsidR="1B0DC8E0">
        <w:rPr/>
        <w:t>Both of these approaches are realistic lock-up conditions.</w:t>
      </w:r>
      <w:r w:rsidR="1B0DC8E0">
        <w:rPr/>
        <w:t xml:space="preserve"> From top to bottom, these analyses show equivalent stress in setup 2, life in setup 2, and life in setup 1. </w:t>
      </w:r>
    </w:p>
    <w:p w:rsidR="1B0DC8E0" w:rsidP="1C288671" w:rsidRDefault="1B0DC8E0" w14:paraId="419A2795" w14:textId="7F4DB667">
      <w:pPr>
        <w:ind w:left="0" w:firstLine="709"/>
        <w:jc w:val="left"/>
      </w:pPr>
      <w:r w:rsidR="1B0DC8E0">
        <w:drawing>
          <wp:inline wp14:editId="69DA407A" wp14:anchorId="521ACF43">
            <wp:extent cx="3917807" cy="2028825"/>
            <wp:effectExtent l="0" t="0" r="0" b="0"/>
            <wp:docPr id="1549831462" name="" title=""/>
            <wp:cNvGraphicFramePr>
              <a:graphicFrameLocks noChangeAspect="1"/>
            </wp:cNvGraphicFramePr>
            <a:graphic>
              <a:graphicData uri="http://schemas.openxmlformats.org/drawingml/2006/picture">
                <pic:pic>
                  <pic:nvPicPr>
                    <pic:cNvPr id="0" name=""/>
                    <pic:cNvPicPr/>
                  </pic:nvPicPr>
                  <pic:blipFill>
                    <a:blip r:embed="R98fceb8cdf4e421d">
                      <a:extLst>
                        <a:ext xmlns:a="http://schemas.openxmlformats.org/drawingml/2006/main" uri="{28A0092B-C50C-407E-A947-70E740481C1C}">
                          <a14:useLocalDpi val="0"/>
                        </a:ext>
                      </a:extLst>
                    </a:blip>
                    <a:srcRect l="0" t="0" r="11802" b="0"/>
                    <a:stretch>
                      <a:fillRect/>
                    </a:stretch>
                  </pic:blipFill>
                  <pic:spPr>
                    <a:xfrm>
                      <a:off x="0" y="0"/>
                      <a:ext cx="3917807" cy="2028825"/>
                    </a:xfrm>
                    <a:prstGeom prst="rect">
                      <a:avLst/>
                    </a:prstGeom>
                  </pic:spPr>
                </pic:pic>
              </a:graphicData>
            </a:graphic>
          </wp:inline>
        </w:drawing>
      </w:r>
    </w:p>
    <w:p w:rsidR="1B0DC8E0" w:rsidP="1C288671" w:rsidRDefault="1B0DC8E0" w14:paraId="3EFB9D0E" w14:textId="65A3E6BF">
      <w:pPr>
        <w:ind w:left="0" w:firstLine="709"/>
        <w:jc w:val="left"/>
      </w:pPr>
      <w:r w:rsidR="1B0DC8E0">
        <w:drawing>
          <wp:inline wp14:editId="6EB571F5" wp14:anchorId="5B1BD1D4">
            <wp:extent cx="3924319" cy="2281421"/>
            <wp:effectExtent l="0" t="0" r="0" b="0"/>
            <wp:docPr id="1200428342" name="" title=""/>
            <wp:cNvGraphicFramePr>
              <a:graphicFrameLocks noChangeAspect="1"/>
            </wp:cNvGraphicFramePr>
            <a:graphic>
              <a:graphicData uri="http://schemas.openxmlformats.org/drawingml/2006/picture">
                <pic:pic>
                  <pic:nvPicPr>
                    <pic:cNvPr id="0" name=""/>
                    <pic:cNvPicPr/>
                  </pic:nvPicPr>
                  <pic:blipFill>
                    <a:blip r:embed="R609e2afed3c44932">
                      <a:extLst>
                        <a:ext xmlns:a="http://schemas.openxmlformats.org/drawingml/2006/main" uri="{28A0092B-C50C-407E-A947-70E740481C1C}">
                          <a14:useLocalDpi val="0"/>
                        </a:ext>
                      </a:extLst>
                    </a:blip>
                    <a:srcRect l="0" t="0" r="12340" b="0"/>
                    <a:stretch>
                      <a:fillRect/>
                    </a:stretch>
                  </pic:blipFill>
                  <pic:spPr>
                    <a:xfrm>
                      <a:off x="0" y="0"/>
                      <a:ext cx="3924319" cy="2281421"/>
                    </a:xfrm>
                    <a:prstGeom prst="rect">
                      <a:avLst/>
                    </a:prstGeom>
                  </pic:spPr>
                </pic:pic>
              </a:graphicData>
            </a:graphic>
          </wp:inline>
        </w:drawing>
      </w:r>
    </w:p>
    <w:p w:rsidR="1B0DC8E0" w:rsidP="1C288671" w:rsidRDefault="1B0DC8E0" w14:paraId="5DFEE7E6" w14:textId="65A101F4">
      <w:pPr>
        <w:ind w:left="0" w:firstLine="709"/>
        <w:jc w:val="left"/>
      </w:pPr>
      <w:r w:rsidR="1B0DC8E0">
        <w:drawing>
          <wp:inline wp14:editId="1C145A28" wp14:anchorId="78EC68A1">
            <wp:extent cx="3920636" cy="2276475"/>
            <wp:effectExtent l="0" t="0" r="0" b="0"/>
            <wp:docPr id="383462983" name="" title=""/>
            <wp:cNvGraphicFramePr>
              <a:graphicFrameLocks noChangeAspect="1"/>
            </wp:cNvGraphicFramePr>
            <a:graphic>
              <a:graphicData uri="http://schemas.openxmlformats.org/drawingml/2006/picture">
                <pic:pic>
                  <pic:nvPicPr>
                    <pic:cNvPr id="0" name=""/>
                    <pic:cNvPicPr/>
                  </pic:nvPicPr>
                  <pic:blipFill>
                    <a:blip r:embed="Rd40a8d91afae4114">
                      <a:extLst>
                        <a:ext xmlns:a="http://schemas.openxmlformats.org/drawingml/2006/main" uri="{28A0092B-C50C-407E-A947-70E740481C1C}">
                          <a14:useLocalDpi val="0"/>
                        </a:ext>
                      </a:extLst>
                    </a:blip>
                    <a:srcRect l="0" t="0" r="25480" b="0"/>
                    <a:stretch>
                      <a:fillRect/>
                    </a:stretch>
                  </pic:blipFill>
                  <pic:spPr>
                    <a:xfrm>
                      <a:off x="0" y="0"/>
                      <a:ext cx="3920636" cy="2276475"/>
                    </a:xfrm>
                    <a:prstGeom prst="rect">
                      <a:avLst/>
                    </a:prstGeom>
                  </pic:spPr>
                </pic:pic>
              </a:graphicData>
            </a:graphic>
          </wp:inline>
        </w:drawing>
      </w:r>
    </w:p>
    <w:p w:rsidR="1B0DC8E0" w:rsidP="1C288671" w:rsidRDefault="1B0DC8E0" w14:paraId="15BD704C" w14:textId="7C91037C">
      <w:pPr>
        <w:ind w:left="0" w:firstLine="709"/>
        <w:jc w:val="left"/>
      </w:pPr>
      <w:r w:rsidR="1B0DC8E0">
        <w:rPr/>
        <w:t xml:space="preserve">Following this analysis the team decides that the rotor design is </w:t>
      </w:r>
      <w:r w:rsidR="1B0DC8E0">
        <w:rPr/>
        <w:t>complete</w:t>
      </w:r>
      <w:r w:rsidR="1B0DC8E0">
        <w:rPr/>
        <w:t xml:space="preserve"> and it is time to manufacture them. </w:t>
      </w:r>
    </w:p>
    <w:p w:rsidR="54B15C2F" w:rsidP="1C288671" w:rsidRDefault="54B15C2F" w14:paraId="7C0F2814" w14:textId="15CF21D3">
      <w:pPr>
        <w:pStyle w:val="BodyText"/>
        <w:ind w:left="0" w:firstLine="709"/>
        <w:jc w:val="left"/>
        <w:rPr>
          <w:i w:val="0"/>
          <w:iCs w:val="0"/>
        </w:rPr>
      </w:pPr>
      <w:r w:rsidRPr="1C288671" w:rsidR="54B15C2F">
        <w:rPr>
          <w:i w:val="0"/>
          <w:iCs w:val="0"/>
        </w:rPr>
        <w:t xml:space="preserve">The pedal box is another significant system that has to be </w:t>
      </w:r>
      <w:r w:rsidRPr="1C288671" w:rsidR="54B15C2F">
        <w:rPr>
          <w:i w:val="0"/>
          <w:iCs w:val="0"/>
        </w:rPr>
        <w:t>designed</w:t>
      </w:r>
      <w:r w:rsidRPr="1C288671" w:rsidR="54B15C2F">
        <w:rPr>
          <w:i w:val="0"/>
          <w:iCs w:val="0"/>
        </w:rPr>
        <w:t xml:space="preserve"> part of the braking system. The concept of our pedal box consists of </w:t>
      </w:r>
      <w:r w:rsidRPr="1C288671" w:rsidR="54B15C2F">
        <w:rPr>
          <w:i w:val="0"/>
          <w:iCs w:val="0"/>
        </w:rPr>
        <w:t>up-right</w:t>
      </w:r>
      <w:r w:rsidRPr="1C288671" w:rsidR="54B15C2F">
        <w:rPr>
          <w:i w:val="0"/>
          <w:iCs w:val="0"/>
        </w:rPr>
        <w:t xml:space="preserve"> </w:t>
      </w:r>
      <w:r w:rsidRPr="1C288671" w:rsidR="5211DCF8">
        <w:rPr>
          <w:i w:val="0"/>
          <w:iCs w:val="0"/>
        </w:rPr>
        <w:t>master</w:t>
      </w:r>
      <w:r w:rsidRPr="1C288671" w:rsidR="54B15C2F">
        <w:rPr>
          <w:i w:val="0"/>
          <w:iCs w:val="0"/>
        </w:rPr>
        <w:t xml:space="preserve"> cylinders with an adjustable pedal ratio and placement. Putting this together into a lightweight compact cavity in the cockpit is easier said than done, so </w:t>
      </w:r>
      <w:r w:rsidRPr="1C288671" w:rsidR="240634F8">
        <w:rPr>
          <w:i w:val="0"/>
          <w:iCs w:val="0"/>
        </w:rPr>
        <w:t xml:space="preserve">space savings and adjustability will prevail as the priority. </w:t>
      </w:r>
    </w:p>
    <w:p w:rsidR="28615F66" w:rsidP="1C288671" w:rsidRDefault="28615F66" w14:paraId="4E756BD3" w14:textId="10F86A81">
      <w:pPr>
        <w:ind w:left="0" w:firstLine="0"/>
        <w:jc w:val="center"/>
      </w:pPr>
      <w:r w:rsidR="28615F66">
        <w:drawing>
          <wp:inline wp14:editId="1BD0F446" wp14:anchorId="68A6FE45">
            <wp:extent cx="2993231" cy="3019492"/>
            <wp:effectExtent l="0" t="0" r="0" b="0"/>
            <wp:docPr id="2128915259" name="" title=""/>
            <wp:cNvGraphicFramePr>
              <a:graphicFrameLocks noChangeAspect="1"/>
            </wp:cNvGraphicFramePr>
            <a:graphic>
              <a:graphicData uri="http://schemas.openxmlformats.org/drawingml/2006/picture">
                <pic:pic>
                  <pic:nvPicPr>
                    <pic:cNvPr id="0" name=""/>
                    <pic:cNvPicPr/>
                  </pic:nvPicPr>
                  <pic:blipFill>
                    <a:blip r:embed="R6f58d53933ce4ba5">
                      <a:extLst>
                        <a:ext xmlns:a="http://schemas.openxmlformats.org/drawingml/2006/main" uri="{28A0092B-C50C-407E-A947-70E740481C1C}">
                          <a14:useLocalDpi val="0"/>
                        </a:ext>
                      </a:extLst>
                    </a:blip>
                    <a:srcRect l="0" t="9307" r="0" b="15035"/>
                    <a:stretch>
                      <a:fillRect/>
                    </a:stretch>
                  </pic:blipFill>
                  <pic:spPr>
                    <a:xfrm>
                      <a:off x="0" y="0"/>
                      <a:ext cx="2993231" cy="3019492"/>
                    </a:xfrm>
                    <a:prstGeom prst="rect">
                      <a:avLst/>
                    </a:prstGeom>
                  </pic:spPr>
                </pic:pic>
              </a:graphicData>
            </a:graphic>
          </wp:inline>
        </w:drawing>
      </w:r>
    </w:p>
    <w:p w:rsidR="28615F66" w:rsidP="1C288671" w:rsidRDefault="28615F66" w14:paraId="52FBCE77" w14:textId="2064995D">
      <w:pPr>
        <w:ind w:left="0" w:firstLine="0"/>
        <w:jc w:val="left"/>
      </w:pPr>
      <w:r w:rsidR="28615F66">
        <w:rPr/>
        <w:t xml:space="preserve">This design incorporates adjustability and simplicity, however this is not </w:t>
      </w:r>
      <w:r w:rsidR="28615F66">
        <w:rPr/>
        <w:t>totally realistic</w:t>
      </w:r>
      <w:r w:rsidR="28615F66">
        <w:rPr/>
        <w:t xml:space="preserve"> as the bias bar is a good few inches further away from the top of the master cylinders than we expected, so the rail will have to be extended.</w:t>
      </w:r>
      <w:r w:rsidR="5CBC110F">
        <w:rPr/>
        <w:t xml:space="preserve"> An ANSYS model followed however due to the extended computing time a picture was not taken. </w:t>
      </w:r>
      <w:r w:rsidR="28615F66">
        <w:rPr/>
        <w:t xml:space="preserve"> </w:t>
      </w:r>
    </w:p>
    <w:p w:rsidRPr="006A7E8A" w:rsidR="599AC8C3" w:rsidP="331DC387" w:rsidRDefault="006A7E8A" w14:paraId="0E6AE868" w14:textId="47944E22">
      <w:pPr>
        <w:pStyle w:val="BodyText"/>
        <w:rPr>
          <w:b/>
          <w:bCs/>
          <w:sz w:val="24"/>
        </w:rPr>
      </w:pPr>
      <w:r>
        <w:rPr>
          <w:b/>
          <w:bCs/>
          <w:sz w:val="24"/>
        </w:rPr>
        <w:t xml:space="preserve">6.2.3 </w:t>
      </w:r>
      <w:r w:rsidRPr="006A7E8A" w:rsidR="599AC8C3">
        <w:rPr>
          <w:b/>
          <w:bCs/>
          <w:sz w:val="24"/>
        </w:rPr>
        <w:t>Control Arm Assembly (Garrett Pearson)</w:t>
      </w:r>
    </w:p>
    <w:p w:rsidR="000B4F11" w:rsidP="331DC387" w:rsidRDefault="57ED7338" w14:paraId="7BB56452" w14:textId="77777777">
      <w:pPr>
        <w:pStyle w:val="BodyText"/>
      </w:pPr>
      <w:r w:rsidRPr="331DC387">
        <w:t xml:space="preserve">After assigning material, temperature, and </w:t>
      </w:r>
      <w:r w:rsidRPr="331DC387" w:rsidR="65E1807F">
        <w:t xml:space="preserve">fixed points to my Control Arm in Ansys, the total deformation could be solved. The image below shows that my control </w:t>
      </w:r>
      <w:r w:rsidR="008E7C79">
        <w:t xml:space="preserve">arm </w:t>
      </w:r>
      <w:r w:rsidRPr="331DC387" w:rsidR="008E7C79">
        <w:t>experience</w:t>
      </w:r>
      <w:r w:rsidR="008E7C79">
        <w:t>s</w:t>
      </w:r>
      <w:r w:rsidRPr="331DC387" w:rsidR="65E1807F">
        <w:t xml:space="preserve"> the most deformation in the c</w:t>
      </w:r>
      <w:r w:rsidRPr="331DC387" w:rsidR="0FA0435C">
        <w:t>enter of the control arms</w:t>
      </w:r>
      <w:r w:rsidRPr="331DC387" w:rsidR="68F704C8">
        <w:t>. The maximum deformation is about 0.</w:t>
      </w:r>
      <w:r w:rsidRPr="331DC387" w:rsidR="0CB0B527">
        <w:t>0</w:t>
      </w:r>
      <w:r w:rsidRPr="331DC387" w:rsidR="68F704C8">
        <w:t>4in</w:t>
      </w:r>
      <w:r w:rsidRPr="331DC387" w:rsidR="170E8BA4">
        <w:t xml:space="preserve"> which is small enough to not be concerned with. </w:t>
      </w:r>
      <w:r w:rsidRPr="331DC387" w:rsidR="68F704C8">
        <w:t xml:space="preserve"> </w:t>
      </w:r>
      <w:r w:rsidRPr="331DC387" w:rsidR="6E5AE58F">
        <w:t xml:space="preserve">No changes were made to the shape or size of the arm due to the Ansys tests, however it did confirm that </w:t>
      </w:r>
      <w:r w:rsidRPr="331DC387" w:rsidR="1459BDF5">
        <w:t>the current</w:t>
      </w:r>
      <w:r w:rsidRPr="331DC387" w:rsidR="6E5AE58F">
        <w:t xml:space="preserve"> design would be </w:t>
      </w:r>
      <w:r w:rsidRPr="331DC387" w:rsidR="2E2AA380">
        <w:t>safe</w:t>
      </w:r>
      <w:r w:rsidRPr="331DC387" w:rsidR="6E5AE58F">
        <w:t xml:space="preserve"> for use in our vehicle. </w:t>
      </w:r>
      <w:r w:rsidRPr="331DC387" w:rsidR="68F704C8">
        <w:t xml:space="preserve"> </w:t>
      </w:r>
    </w:p>
    <w:p w:rsidR="57ED7338" w:rsidP="331DC387" w:rsidRDefault="57ED7338" w14:paraId="465D878F" w14:textId="08212C83">
      <w:pPr>
        <w:pStyle w:val="BodyText"/>
      </w:pPr>
      <w:r>
        <w:rPr>
          <w:noProof/>
        </w:rPr>
        <w:drawing>
          <wp:inline distT="0" distB="0" distL="0" distR="0" wp14:anchorId="30A0F648" wp14:editId="2E98086F">
            <wp:extent cx="5943600" cy="2905125"/>
            <wp:effectExtent l="0" t="0" r="0" b="0"/>
            <wp:docPr id="69781350" name="Picture 6978135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inline>
        </w:drawing>
      </w:r>
    </w:p>
    <w:p w:rsidR="000B4F11" w:rsidP="331DC387" w:rsidRDefault="000B4F11" w14:paraId="596A0E32" w14:textId="77777777">
      <w:pPr>
        <w:pStyle w:val="BodyText"/>
      </w:pPr>
    </w:p>
    <w:p w:rsidRPr="00497844" w:rsidR="0057209C" w:rsidP="331DC387" w:rsidRDefault="0737DC83" w14:paraId="47432E1F" w14:textId="2406188E">
      <w:pPr>
        <w:pStyle w:val="BodyText"/>
        <w:rPr>
          <w:b/>
          <w:bCs/>
        </w:rPr>
      </w:pPr>
      <w:r w:rsidRPr="00497844">
        <w:rPr>
          <w:b/>
          <w:bCs/>
        </w:rPr>
        <w:t>6.2.</w:t>
      </w:r>
      <w:r w:rsidR="006A7E8A">
        <w:rPr>
          <w:b/>
          <w:bCs/>
        </w:rPr>
        <w:t>4</w:t>
      </w:r>
      <w:r w:rsidRPr="00497844">
        <w:rPr>
          <w:b/>
          <w:bCs/>
        </w:rPr>
        <w:t xml:space="preserve"> Steering System (Matthew)</w:t>
      </w:r>
    </w:p>
    <w:p w:rsidR="0737DC83" w:rsidP="0267BFEE" w:rsidRDefault="0737DC83" w14:paraId="51096ECD" w14:textId="3CB991E9">
      <w:pPr>
        <w:pStyle w:val="BodyText"/>
        <w:ind w:firstLine="709"/>
        <w:rPr>
          <w:rFonts w:eastAsia="Times New Roman" w:cs="Times New Roman"/>
          <w:color w:val="000000" w:themeColor="text1"/>
        </w:rPr>
      </w:pPr>
      <w:r w:rsidRPr="0267BFEE">
        <w:rPr>
          <w:rFonts w:eastAsia="Times New Roman" w:cs="Times New Roman"/>
          <w:color w:val="000000" w:themeColor="text1"/>
        </w:rPr>
        <w:t xml:space="preserve">The protoype of the steering system sees the steering column evaluated to see what sizes and thickness of the aluminum rod is needed to ensure it survives. The material used is 6061 T6511 Aluminum and for the purposes of testing an experimental force of 200 lb is used to evaluate at a worst-case scenario, with the according torques and forces that this entails. These forces were put into Ansys for analysis and the following images show the results.  </w:t>
      </w:r>
    </w:p>
    <w:p w:rsidR="0267BFEE" w:rsidP="0267BFEE" w:rsidRDefault="0267BFEE" w14:paraId="7FB33617" w14:textId="77777777">
      <w:pPr>
        <w:pStyle w:val="BodyText"/>
        <w:ind w:firstLine="709"/>
        <w:rPr>
          <w:rFonts w:eastAsia="Times New Roman" w:cs="Times New Roman"/>
          <w:color w:val="000000" w:themeColor="text1"/>
        </w:rPr>
      </w:pPr>
    </w:p>
    <w:p w:rsidR="0737DC83" w:rsidP="0267BFEE" w:rsidRDefault="0737DC83" w14:paraId="1B10F277" w14:textId="011C4729">
      <w:pPr>
        <w:spacing w:after="120"/>
        <w:rPr>
          <w:rFonts w:eastAsia="Times New Roman" w:cs="Times New Roman"/>
          <w:color w:val="000000" w:themeColor="text1"/>
        </w:rPr>
      </w:pPr>
      <w:r>
        <w:rPr>
          <w:noProof/>
        </w:rPr>
        <w:drawing>
          <wp:inline distT="0" distB="0" distL="0" distR="0" wp14:anchorId="384F0395" wp14:editId="27480BB1">
            <wp:extent cx="5943600" cy="1714500"/>
            <wp:effectExtent l="0" t="0" r="0" b="0"/>
            <wp:docPr id="519731359" name="Picture 13682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27187"/>
                    <pic:cNvPicPr/>
                  </pic:nvPicPr>
                  <pic:blipFill>
                    <a:blip r:embed="rId66">
                      <a:extLst>
                        <a:ext uri="{28A0092B-C50C-407E-A947-70E740481C1C}">
                          <a14:useLocalDpi xmlns:a14="http://schemas.microsoft.com/office/drawing/2010/main" val="0"/>
                        </a:ext>
                      </a:extLst>
                    </a:blip>
                    <a:stretch>
                      <a:fillRect/>
                    </a:stretch>
                  </pic:blipFill>
                  <pic:spPr>
                    <a:xfrm>
                      <a:off x="0" y="0"/>
                      <a:ext cx="5943600" cy="1714500"/>
                    </a:xfrm>
                    <a:prstGeom prst="rect">
                      <a:avLst/>
                    </a:prstGeom>
                  </pic:spPr>
                </pic:pic>
              </a:graphicData>
            </a:graphic>
          </wp:inline>
        </w:drawing>
      </w:r>
    </w:p>
    <w:p w:rsidR="0267BFEE" w:rsidP="0267BFEE" w:rsidRDefault="0267BFEE" w14:paraId="590A86FF" w14:textId="77777777">
      <w:pPr>
        <w:spacing w:after="120"/>
        <w:rPr>
          <w:rFonts w:eastAsia="Times New Roman" w:cs="Times New Roman"/>
          <w:color w:val="000000" w:themeColor="text1"/>
        </w:rPr>
      </w:pPr>
    </w:p>
    <w:p w:rsidR="0737DC83" w:rsidP="0267BFEE" w:rsidRDefault="0737DC83" w14:paraId="26EDACDF" w14:textId="1F35597F">
      <w:pPr>
        <w:pStyle w:val="BodyText"/>
        <w:rPr>
          <w:rFonts w:eastAsia="Times New Roman" w:cs="Times New Roman"/>
          <w:color w:val="000000" w:themeColor="text1"/>
        </w:rPr>
      </w:pPr>
      <w:r w:rsidRPr="6122A34C" w:rsidR="0737DC83">
        <w:rPr>
          <w:rFonts w:eastAsia="Times New Roman" w:cs="Times New Roman"/>
          <w:color w:val="000000" w:themeColor="text1" w:themeTint="FF" w:themeShade="FF"/>
        </w:rPr>
        <w:t xml:space="preserve">This is the lower half of the steering </w:t>
      </w:r>
      <w:r w:rsidRPr="6122A34C" w:rsidR="44CFF7BD">
        <w:rPr>
          <w:rFonts w:eastAsia="Times New Roman" w:cs="Times New Roman"/>
          <w:color w:val="000000" w:themeColor="text1" w:themeTint="FF" w:themeShade="FF"/>
        </w:rPr>
        <w:t>column,</w:t>
      </w:r>
      <w:r w:rsidRPr="6122A34C" w:rsidR="0737DC83">
        <w:rPr>
          <w:rFonts w:eastAsia="Times New Roman" w:cs="Times New Roman"/>
          <w:color w:val="000000" w:themeColor="text1" w:themeTint="FF" w:themeShade="FF"/>
        </w:rPr>
        <w:t xml:space="preserve"> and the current design sees a reinforced connection point to the steering rack to handle the forces in it. This iteration has a great factor of safety at .936 at this force which means that it can handle typical forces in operation or even double forces with no issues. With this information it is almost too overbuilt and would suffer from higher production effort to make as the column must be made of either a singular material </w:t>
      </w:r>
      <w:r w:rsidRPr="6122A34C" w:rsidR="75CD01EC">
        <w:rPr>
          <w:rFonts w:eastAsia="Times New Roman" w:cs="Times New Roman"/>
          <w:color w:val="000000" w:themeColor="text1" w:themeTint="FF" w:themeShade="FF"/>
        </w:rPr>
        <w:t xml:space="preserve">that has to be made on the lathe to shave the body down to size </w:t>
      </w:r>
      <w:r w:rsidRPr="6122A34C" w:rsidR="0737DC83">
        <w:rPr>
          <w:rFonts w:eastAsia="Times New Roman" w:cs="Times New Roman"/>
          <w:color w:val="000000" w:themeColor="text1" w:themeTint="FF" w:themeShade="FF"/>
        </w:rPr>
        <w:t xml:space="preserve">or multiple materials with mechanical mounting and a backup weld. </w:t>
      </w:r>
    </w:p>
    <w:p w:rsidR="6122A34C" w:rsidP="6122A34C" w:rsidRDefault="6122A34C" w14:paraId="22D1D38B" w14:textId="2BEE3F9A">
      <w:pPr>
        <w:pStyle w:val="BodyText"/>
        <w:jc w:val="center"/>
        <w:rPr>
          <w:rFonts w:eastAsia="Times New Roman" w:cs="Times New Roman"/>
          <w:color w:val="000000" w:themeColor="text1" w:themeTint="FF" w:themeShade="FF"/>
        </w:rPr>
      </w:pPr>
    </w:p>
    <w:p w:rsidR="0737DC83" w:rsidP="6122A34C" w:rsidRDefault="0737DC83" w14:paraId="5A1792CD" w14:textId="7CC56AE0">
      <w:pPr>
        <w:pStyle w:val="BodyText"/>
        <w:jc w:val="left"/>
        <w:rPr>
          <w:rFonts w:eastAsia="Times New Roman" w:cs="Times New Roman"/>
          <w:color w:val="000000" w:themeColor="text1"/>
        </w:rPr>
      </w:pPr>
      <w:r w:rsidRPr="6122A34C" w:rsidR="0737DC83">
        <w:rPr>
          <w:rFonts w:eastAsia="Times New Roman" w:cs="Times New Roman"/>
          <w:color w:val="000000" w:themeColor="text1" w:themeTint="FF" w:themeShade="FF"/>
        </w:rPr>
        <w:t>The second part that was evaluated was the half of the steering column that would connect to the steering</w:t>
      </w:r>
      <w:r w:rsidRPr="6122A34C" w:rsidR="06EA8F70">
        <w:rPr>
          <w:rFonts w:eastAsia="Times New Roman" w:cs="Times New Roman"/>
          <w:color w:val="000000" w:themeColor="text1" w:themeTint="FF" w:themeShade="FF"/>
        </w:rPr>
        <w:t xml:space="preserve"> </w:t>
      </w:r>
      <w:r w:rsidRPr="6122A34C" w:rsidR="0737DC83">
        <w:rPr>
          <w:rFonts w:eastAsia="Times New Roman" w:cs="Times New Roman"/>
          <w:color w:val="000000" w:themeColor="text1" w:themeTint="FF" w:themeShade="FF"/>
        </w:rPr>
        <w:t xml:space="preserve">wheel to make sure it could cope with similar forces. </w:t>
      </w:r>
    </w:p>
    <w:p w:rsidR="00CD6831" w:rsidP="0267BFEE" w:rsidRDefault="00CD6831" w14:paraId="238758A0" w14:textId="77777777">
      <w:pPr>
        <w:pStyle w:val="BodyText"/>
        <w:rPr>
          <w:rFonts w:eastAsia="Times New Roman" w:cs="Times New Roman"/>
          <w:color w:val="000000" w:themeColor="text1"/>
        </w:rPr>
      </w:pPr>
    </w:p>
    <w:p w:rsidR="0737DC83" w:rsidP="0267BFEE" w:rsidRDefault="0737DC83" w14:paraId="392479A1" w14:textId="345D7E5C">
      <w:pPr>
        <w:spacing w:after="120"/>
        <w:rPr>
          <w:rFonts w:eastAsia="Times New Roman" w:cs="Times New Roman"/>
          <w:color w:val="000000" w:themeColor="text1"/>
        </w:rPr>
      </w:pPr>
      <w:r>
        <w:rPr>
          <w:noProof/>
        </w:rPr>
        <w:drawing>
          <wp:inline distT="0" distB="0" distL="0" distR="0" wp14:anchorId="04FDDFD2" wp14:editId="5B86E72F">
            <wp:extent cx="5943600" cy="2390775"/>
            <wp:effectExtent l="0" t="0" r="0" b="0"/>
            <wp:docPr id="1522018327" name="Picture 51891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912950"/>
                    <pic:cNvPicPr/>
                  </pic:nvPicPr>
                  <pic:blipFill>
                    <a:blip r:embed="rId69">
                      <a:extLst>
                        <a:ext uri="{28A0092B-C50C-407E-A947-70E740481C1C}">
                          <a14:useLocalDpi xmlns:a14="http://schemas.microsoft.com/office/drawing/2010/main" val="0"/>
                        </a:ext>
                      </a:extLst>
                    </a:blip>
                    <a:stretch>
                      <a:fillRect/>
                    </a:stretch>
                  </pic:blipFill>
                  <pic:spPr>
                    <a:xfrm>
                      <a:off x="0" y="0"/>
                      <a:ext cx="5943600" cy="2390775"/>
                    </a:xfrm>
                    <a:prstGeom prst="rect">
                      <a:avLst/>
                    </a:prstGeom>
                  </pic:spPr>
                </pic:pic>
              </a:graphicData>
            </a:graphic>
          </wp:inline>
        </w:drawing>
      </w:r>
    </w:p>
    <w:p w:rsidR="0267BFEE" w:rsidP="0267BFEE" w:rsidRDefault="0267BFEE" w14:paraId="6B106E70" w14:textId="77777777">
      <w:pPr>
        <w:spacing w:after="120"/>
        <w:rPr>
          <w:rFonts w:eastAsia="Times New Roman" w:cs="Times New Roman"/>
          <w:color w:val="000000" w:themeColor="text1"/>
        </w:rPr>
      </w:pPr>
    </w:p>
    <w:p w:rsidR="0737DC83" w:rsidP="0267BFEE" w:rsidRDefault="0737DC83" w14:paraId="419114C8" w14:textId="7BB6CABD">
      <w:pPr>
        <w:pStyle w:val="BodyText"/>
        <w:rPr>
          <w:rFonts w:eastAsia="Times New Roman" w:cs="Times New Roman"/>
          <w:color w:val="000000" w:themeColor="text1"/>
        </w:rPr>
      </w:pPr>
      <w:r w:rsidRPr="6122A34C" w:rsidR="0737DC83">
        <w:rPr>
          <w:rFonts w:eastAsia="Times New Roman" w:cs="Times New Roman"/>
          <w:color w:val="000000" w:themeColor="text1" w:themeTint="FF" w:themeShade="FF"/>
        </w:rPr>
        <w:t xml:space="preserve">`This part is </w:t>
      </w:r>
      <w:r w:rsidRPr="6122A34C" w:rsidR="0737DC83">
        <w:rPr>
          <w:rFonts w:eastAsia="Times New Roman" w:cs="Times New Roman"/>
          <w:color w:val="000000" w:themeColor="text1" w:themeTint="FF" w:themeShade="FF"/>
        </w:rPr>
        <w:t>very durable</w:t>
      </w:r>
      <w:r w:rsidRPr="6122A34C" w:rsidR="0737DC83">
        <w:rPr>
          <w:rFonts w:eastAsia="Times New Roman" w:cs="Times New Roman"/>
          <w:color w:val="000000" w:themeColor="text1" w:themeTint="FF" w:themeShade="FF"/>
        </w:rPr>
        <w:t xml:space="preserve"> because even at these high forces it has a </w:t>
      </w:r>
      <w:r w:rsidRPr="6122A34C" w:rsidR="0737DC83">
        <w:rPr>
          <w:rFonts w:eastAsia="Times New Roman" w:cs="Times New Roman"/>
          <w:color w:val="000000" w:themeColor="text1" w:themeTint="FF" w:themeShade="FF"/>
        </w:rPr>
        <w:t>factor of safety</w:t>
      </w:r>
      <w:r w:rsidRPr="6122A34C" w:rsidR="0737DC83">
        <w:rPr>
          <w:rFonts w:eastAsia="Times New Roman" w:cs="Times New Roman"/>
          <w:color w:val="000000" w:themeColor="text1" w:themeTint="FF" w:themeShade="FF"/>
        </w:rPr>
        <w:t xml:space="preserve"> of 1.44 which means that it can withstand any force that it could see under normal use or even </w:t>
      </w:r>
      <w:r w:rsidRPr="6122A34C" w:rsidR="0737DC83">
        <w:rPr>
          <w:rFonts w:eastAsia="Times New Roman" w:cs="Times New Roman"/>
          <w:color w:val="000000" w:themeColor="text1" w:themeTint="FF" w:themeShade="FF"/>
        </w:rPr>
        <w:t>worst case</w:t>
      </w:r>
      <w:r w:rsidRPr="6122A34C" w:rsidR="0737DC83">
        <w:rPr>
          <w:rFonts w:eastAsia="Times New Roman" w:cs="Times New Roman"/>
          <w:color w:val="000000" w:themeColor="text1" w:themeTint="FF" w:themeShade="FF"/>
        </w:rPr>
        <w:t xml:space="preserve"> scenario with ease. This part is effectively </w:t>
      </w:r>
      <w:r w:rsidRPr="6122A34C" w:rsidR="0737DC83">
        <w:rPr>
          <w:rFonts w:eastAsia="Times New Roman" w:cs="Times New Roman"/>
          <w:color w:val="000000" w:themeColor="text1" w:themeTint="FF" w:themeShade="FF"/>
        </w:rPr>
        <w:t>finalized</w:t>
      </w:r>
      <w:r w:rsidRPr="6122A34C" w:rsidR="0737DC83">
        <w:rPr>
          <w:rFonts w:eastAsia="Times New Roman" w:cs="Times New Roman"/>
          <w:color w:val="000000" w:themeColor="text1" w:themeTint="FF" w:themeShade="FF"/>
        </w:rPr>
        <w:t xml:space="preserve"> in this current iteration and </w:t>
      </w:r>
      <w:r w:rsidRPr="6122A34C" w:rsidR="0737DC83">
        <w:rPr>
          <w:rFonts w:eastAsia="Times New Roman" w:cs="Times New Roman"/>
          <w:color w:val="000000" w:themeColor="text1" w:themeTint="FF" w:themeShade="FF"/>
        </w:rPr>
        <w:t>both of these</w:t>
      </w:r>
      <w:r w:rsidRPr="6122A34C" w:rsidR="0737DC83">
        <w:rPr>
          <w:rFonts w:eastAsia="Times New Roman" w:cs="Times New Roman"/>
          <w:color w:val="000000" w:themeColor="text1" w:themeTint="FF" w:themeShade="FF"/>
        </w:rPr>
        <w:t xml:space="preserve"> parts will undergo a final analysis before construction plans are </w:t>
      </w:r>
      <w:r w:rsidRPr="6122A34C" w:rsidR="0737DC83">
        <w:rPr>
          <w:rFonts w:eastAsia="Times New Roman" w:cs="Times New Roman"/>
          <w:color w:val="000000" w:themeColor="text1" w:themeTint="FF" w:themeShade="FF"/>
        </w:rPr>
        <w:t>finalized</w:t>
      </w:r>
      <w:r w:rsidRPr="6122A34C" w:rsidR="0737DC83">
        <w:rPr>
          <w:rFonts w:eastAsia="Times New Roman" w:cs="Times New Roman"/>
          <w:color w:val="000000" w:themeColor="text1" w:themeTint="FF" w:themeShade="FF"/>
        </w:rPr>
        <w:t xml:space="preserve"> to ensure the designs are still </w:t>
      </w:r>
      <w:r w:rsidRPr="6122A34C" w:rsidR="0737DC83">
        <w:rPr>
          <w:rFonts w:eastAsia="Times New Roman" w:cs="Times New Roman"/>
          <w:color w:val="000000" w:themeColor="text1" w:themeTint="FF" w:themeShade="FF"/>
        </w:rPr>
        <w:t>accurate</w:t>
      </w:r>
      <w:r w:rsidRPr="6122A34C" w:rsidR="0737DC83">
        <w:rPr>
          <w:rFonts w:eastAsia="Times New Roman" w:cs="Times New Roman"/>
          <w:color w:val="000000" w:themeColor="text1" w:themeTint="FF" w:themeShade="FF"/>
        </w:rPr>
        <w:t xml:space="preserve">. This process will be repeated with the tie rods for a similar purpose and the parts will be manufactured at the workshop on NAU campus. </w:t>
      </w:r>
    </w:p>
    <w:p w:rsidR="384099B6" w:rsidP="6122A34C" w:rsidRDefault="384099B6" w14:paraId="1B5AAB95" w14:textId="78A7C2B5">
      <w:pPr>
        <w:pStyle w:val="BodyText"/>
        <w:rPr>
          <w:rFonts w:eastAsia="Times New Roman" w:cs="Times New Roman"/>
          <w:b w:val="1"/>
          <w:bCs w:val="1"/>
          <w:color w:val="000000" w:themeColor="text1" w:themeTint="FF" w:themeShade="FF"/>
          <w:sz w:val="24"/>
          <w:szCs w:val="24"/>
        </w:rPr>
      </w:pPr>
      <w:r w:rsidRPr="6122A34C" w:rsidR="384099B6">
        <w:rPr>
          <w:rFonts w:eastAsia="Times New Roman" w:cs="Times New Roman"/>
          <w:b w:val="1"/>
          <w:bCs w:val="1"/>
          <w:color w:val="000000" w:themeColor="text1" w:themeTint="FF" w:themeShade="FF"/>
          <w:sz w:val="24"/>
          <w:szCs w:val="24"/>
        </w:rPr>
        <w:t>6.2.5 Geometry and Steering Knuckle Prototype (Parker Johnson)</w:t>
      </w:r>
    </w:p>
    <w:p w:rsidR="384099B6" w:rsidP="6122A34C" w:rsidRDefault="384099B6" w14:paraId="139902B8" w14:textId="79B6BB08">
      <w:pPr>
        <w:pStyle w:val="BodyText"/>
        <w:ind w:firstLine="709"/>
        <w:rPr>
          <w:rFonts w:eastAsia="Times New Roman" w:cs="Times New Roman"/>
          <w:color w:val="000000" w:themeColor="text1" w:themeTint="FF" w:themeShade="FF"/>
        </w:rPr>
      </w:pPr>
      <w:r w:rsidRPr="6122A34C" w:rsidR="384099B6">
        <w:rPr>
          <w:rFonts w:eastAsia="Times New Roman" w:cs="Times New Roman"/>
          <w:color w:val="000000" w:themeColor="text1" w:themeTint="FF" w:themeShade="FF"/>
        </w:rPr>
        <w:t xml:space="preserve">For the initial prototype I decided it would be best to look over the front suspension assembly and do a motion study showing how all the parts interact with each other, and make sure there were no colliding parts. We can see in the figure below that my most recent iteration of the steering knuckles did collide with the lower control arm, so I had to make adjustments in the design for that. However, all other parts were free to move under the condition that we only had three inches of wheel travel, determined from the starting point of ride height. </w:t>
      </w:r>
    </w:p>
    <w:p w:rsidR="6122A34C" w:rsidP="6122A34C" w:rsidRDefault="6122A34C" w14:paraId="0430EDBA">
      <w:pPr>
        <w:pStyle w:val="BodyText"/>
        <w:rPr>
          <w:rFonts w:eastAsia="Times New Roman" w:cs="Times New Roman"/>
          <w:color w:val="000000" w:themeColor="text1" w:themeTint="FF" w:themeShade="FF"/>
        </w:rPr>
      </w:pPr>
    </w:p>
    <w:p w:rsidR="384099B6" w:rsidP="6122A34C" w:rsidRDefault="384099B6" w14:paraId="7FE59279" w14:textId="4790789E">
      <w:pPr>
        <w:pStyle w:val="BodyText"/>
        <w:rPr>
          <w:rFonts w:eastAsia="Times New Roman" w:cs="Times New Roman"/>
          <w:color w:val="000000" w:themeColor="text1" w:themeTint="FF" w:themeShade="FF"/>
        </w:rPr>
      </w:pPr>
      <w:r w:rsidR="384099B6">
        <w:drawing>
          <wp:inline wp14:editId="33979B6D" wp14:anchorId="187A4C3C">
            <wp:extent cx="5943600" cy="2739390"/>
            <wp:effectExtent l="0" t="0" r="0" b="3810"/>
            <wp:docPr id="781212058" name="Picture 2" descr="A computer screen shot of a machine&#10;&#10;Description automatically generated" title=""/>
            <wp:cNvGraphicFramePr>
              <a:graphicFrameLocks noChangeAspect="1"/>
            </wp:cNvGraphicFramePr>
            <a:graphic>
              <a:graphicData uri="http://schemas.openxmlformats.org/drawingml/2006/picture">
                <pic:pic>
                  <pic:nvPicPr>
                    <pic:cNvPr id="0" name="Picture 2"/>
                    <pic:cNvPicPr/>
                  </pic:nvPicPr>
                  <pic:blipFill>
                    <a:blip r:embed="R21ca576509154ab7">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943600" cy="2739390"/>
                    </a:xfrm>
                    <a:prstGeom xmlns:a="http://schemas.openxmlformats.org/drawingml/2006/main" prst="rect">
                      <a:avLst/>
                    </a:prstGeom>
                  </pic:spPr>
                </pic:pic>
              </a:graphicData>
            </a:graphic>
          </wp:inline>
        </w:drawing>
      </w:r>
    </w:p>
    <w:p w:rsidR="6122A34C" w:rsidP="6122A34C" w:rsidRDefault="6122A34C" w14:paraId="3671E298" w14:textId="57F0CCB1">
      <w:pPr>
        <w:pStyle w:val="BodyText"/>
        <w:rPr>
          <w:rFonts w:eastAsia="Times New Roman" w:cs="Times New Roman"/>
          <w:color w:val="000000" w:themeColor="text1" w:themeTint="FF" w:themeShade="FF"/>
        </w:rPr>
      </w:pPr>
    </w:p>
    <w:p w:rsidR="384099B6" w:rsidP="6122A34C" w:rsidRDefault="384099B6" w14:paraId="77B8BDB6" w14:textId="1F173446">
      <w:pPr>
        <w:pStyle w:val="BodyText"/>
        <w:rPr>
          <w:rFonts w:eastAsia="Times New Roman" w:cs="Times New Roman"/>
          <w:color w:val="000000" w:themeColor="text1" w:themeTint="FF" w:themeShade="FF"/>
        </w:rPr>
      </w:pPr>
      <w:r w:rsidRPr="6122A34C" w:rsidR="384099B6">
        <w:rPr>
          <w:rFonts w:eastAsia="Times New Roman" w:cs="Times New Roman"/>
          <w:color w:val="000000" w:themeColor="text1" w:themeTint="FF" w:themeShade="FF"/>
        </w:rPr>
        <w:t>From the figure above we can see where the lower control arm collided with the knuckle when the wheel is fully turned to the right or left.</w:t>
      </w:r>
    </w:p>
    <w:p w:rsidR="384099B6" w:rsidP="6122A34C" w:rsidRDefault="384099B6" w14:paraId="62EFDFD4" w14:textId="404C6D65">
      <w:pPr>
        <w:pStyle w:val="BodyText"/>
        <w:ind w:firstLine="709"/>
        <w:rPr>
          <w:rFonts w:eastAsia="Times New Roman" w:cs="Times New Roman"/>
          <w:color w:val="000000" w:themeColor="text1" w:themeTint="FF" w:themeShade="FF"/>
        </w:rPr>
      </w:pPr>
      <w:r w:rsidRPr="6122A34C" w:rsidR="384099B6">
        <w:rPr>
          <w:rFonts w:eastAsia="Times New Roman" w:cs="Times New Roman"/>
          <w:color w:val="000000" w:themeColor="text1" w:themeTint="FF" w:themeShade="FF"/>
        </w:rPr>
        <w:t>In the next prototype for the knuckles, we made a 3D printed part to see how the sizing would compare to the parts we intend on using in the assembly, namely the wheel bearing and the snap ring. Since the knuckle was printed to a lower quality, we were not able to get the wheel bearing inside the knuckle. However, we could see how the snap ring would fit to make sure the dimensions for this feature in the knuckle would allow for an easy installation of the snap ring. This prototype did indeed confirm that the current design would work for implementing and installing the wheel bearing and the snap ring. These components are shown in the figure below.</w:t>
      </w:r>
    </w:p>
    <w:p w:rsidR="384099B6" w:rsidP="6122A34C" w:rsidRDefault="384099B6" w14:paraId="2D626D8C" w14:textId="1C519EE4">
      <w:pPr>
        <w:pStyle w:val="BodyText"/>
        <w:jc w:val="center"/>
        <w:rPr>
          <w:rFonts w:eastAsia="Times New Roman" w:cs="Times New Roman"/>
          <w:color w:val="000000" w:themeColor="text1" w:themeTint="FF" w:themeShade="FF"/>
        </w:rPr>
      </w:pPr>
      <w:r w:rsidR="384099B6">
        <w:drawing>
          <wp:inline wp14:editId="0F117B76" wp14:anchorId="42961912">
            <wp:extent cx="2693504" cy="2020128"/>
            <wp:effectExtent l="0" t="6350" r="5715" b="5715"/>
            <wp:docPr id="732656156" name="Picture 4" descr="A metal parts on a carpet&#10;&#10;Description automatically generated" title=""/>
            <wp:cNvGraphicFramePr>
              <a:graphicFrameLocks noChangeAspect="1"/>
            </wp:cNvGraphicFramePr>
            <a:graphic>
              <a:graphicData uri="http://schemas.openxmlformats.org/drawingml/2006/picture">
                <pic:pic>
                  <pic:nvPicPr>
                    <pic:cNvPr id="0" name="Picture 4"/>
                    <pic:cNvPicPr/>
                  </pic:nvPicPr>
                  <pic:blipFill>
                    <a:blip r:embed="Re082f0b23e89405f">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5400000" flipH="0" flipV="0">
                      <a:off x="0" y="0"/>
                      <a:ext cx="2693504" cy="2020128"/>
                    </a:xfrm>
                    <a:prstGeom xmlns:a="http://schemas.openxmlformats.org/drawingml/2006/main" prst="rect">
                      <a:avLst/>
                    </a:prstGeom>
                  </pic:spPr>
                </pic:pic>
              </a:graphicData>
            </a:graphic>
          </wp:inline>
        </w:drawing>
      </w:r>
    </w:p>
    <w:p w:rsidR="6122A34C" w:rsidP="6122A34C" w:rsidRDefault="6122A34C" w14:paraId="28FACDAE" w14:textId="10673C34">
      <w:pPr>
        <w:pStyle w:val="BodyText"/>
        <w:rPr>
          <w:rFonts w:eastAsia="Times New Roman" w:cs="Times New Roman"/>
          <w:color w:val="000000" w:themeColor="text1" w:themeTint="FF" w:themeShade="FF"/>
        </w:rPr>
      </w:pPr>
    </w:p>
    <w:p w:rsidR="0267BFEE" w:rsidP="0267BFEE" w:rsidRDefault="0267BFEE" w14:paraId="5E9EFE00" w14:textId="1274540B">
      <w:pPr>
        <w:pStyle w:val="BodyText"/>
      </w:pPr>
    </w:p>
    <w:p w:rsidR="00D5373A" w:rsidP="331DC387" w:rsidRDefault="12232A6C" w14:paraId="2D38027B" w14:textId="72B8DD9F">
      <w:pPr>
        <w:pStyle w:val="BodyText"/>
        <w:rPr>
          <w:b/>
          <w:bCs/>
          <w:sz w:val="28"/>
          <w:szCs w:val="28"/>
        </w:rPr>
      </w:pPr>
      <w:r w:rsidRPr="331DC387">
        <w:rPr>
          <w:b/>
          <w:bCs/>
          <w:sz w:val="28"/>
          <w:szCs w:val="28"/>
        </w:rPr>
        <w:t xml:space="preserve">6.3 </w:t>
      </w:r>
      <w:r w:rsidRPr="331DC387" w:rsidR="381F397E">
        <w:rPr>
          <w:b/>
          <w:bCs/>
          <w:sz w:val="28"/>
          <w:szCs w:val="28"/>
        </w:rPr>
        <w:t xml:space="preserve">Other Engineering </w:t>
      </w:r>
      <w:r w:rsidR="006A6345">
        <w:rPr>
          <w:b/>
          <w:bCs/>
          <w:sz w:val="28"/>
          <w:szCs w:val="28"/>
        </w:rPr>
        <w:t>Calculations</w:t>
      </w:r>
    </w:p>
    <w:p w:rsidRPr="000C02C8" w:rsidR="006A6345" w:rsidP="331DC387" w:rsidRDefault="00361113" w14:paraId="01FC7ABB" w14:textId="549733D8">
      <w:pPr>
        <w:pStyle w:val="BodyText"/>
        <w:rPr>
          <w:b/>
          <w:bCs/>
          <w:sz w:val="24"/>
        </w:rPr>
      </w:pPr>
      <w:r w:rsidRPr="000C02C8">
        <w:rPr>
          <w:b/>
          <w:bCs/>
          <w:sz w:val="24"/>
        </w:rPr>
        <w:t>6.3.1 Geometry and Steering Knuckles (Parker Johnson)</w:t>
      </w:r>
    </w:p>
    <w:p w:rsidR="000C02C8" w:rsidP="000C02C8" w:rsidRDefault="000C02C8" w14:paraId="35ED71C0" w14:textId="77777777">
      <w:pPr>
        <w:spacing w:before="240" w:after="240"/>
        <w:ind w:firstLine="709"/>
      </w:pPr>
      <w:r>
        <w:t>As an outcome of this roll analysis done in the earlier 3.1.1 section, we can achieve a reaction force happening on the tire with the increased load. To do this, we used the sum of moments about the roll center and that of the reaction force on the tire at its distance from the centerline of the vehicle. We assumed worse case scenario to be full forces of roll bump and brake, which resulted of a reaction force of nearly 4000N vertically on the tire. This resulted in the calculations shown below.</w:t>
      </w:r>
    </w:p>
    <w:p w:rsidR="000C02C8" w:rsidP="000C02C8" w:rsidRDefault="000C02C8" w14:paraId="7131A804" w14:textId="77777777">
      <w:pPr>
        <w:keepNext/>
        <w:spacing w:before="240" w:after="240"/>
        <w:ind w:firstLine="709"/>
        <w:jc w:val="center"/>
      </w:pPr>
      <w:r>
        <w:rPr>
          <w:noProof/>
        </w:rPr>
        <w:drawing>
          <wp:inline distT="0" distB="0" distL="0" distR="0" wp14:anchorId="47EAE448" wp14:editId="194477D9">
            <wp:extent cx="3990975" cy="3365061"/>
            <wp:effectExtent l="0" t="0" r="0" b="6985"/>
            <wp:docPr id="1480049165" name="Picture 20" descr="A paper with math equations and numbers&#10;&#10;Description automatically generated">
              <a:extLst xmlns:a="http://schemas.openxmlformats.org/drawingml/2006/main">
                <a:ext uri="{FF2B5EF4-FFF2-40B4-BE49-F238E27FC236}">
                  <a16:creationId xmlns:a16="http://schemas.microsoft.com/office/drawing/2014/main" id="{4201CBB0-88FD-AF68-F81E-295963E30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49165" name="Picture 20" descr="A paper with math equations and numbers&#10;&#10;Description automatically generated">
                      <a:extLst>
                        <a:ext uri="{FF2B5EF4-FFF2-40B4-BE49-F238E27FC236}">
                          <a16:creationId xmlns:a16="http://schemas.microsoft.com/office/drawing/2014/main" id="{4201CBB0-88FD-AF68-F81E-295963E308AC}"/>
                        </a:ext>
                      </a:extLst>
                    </pic:cNvPr>
                    <pic:cNvPicPr>
                      <a:picLocks noChangeAspect="1"/>
                    </pic:cNvPicPr>
                  </pic:nvPicPr>
                  <pic:blipFill>
                    <a:blip r:embed="rId20"/>
                    <a:stretch>
                      <a:fillRect/>
                    </a:stretch>
                  </pic:blipFill>
                  <pic:spPr>
                    <a:xfrm>
                      <a:off x="0" y="0"/>
                      <a:ext cx="3996334" cy="3369579"/>
                    </a:xfrm>
                    <a:prstGeom prst="rect">
                      <a:avLst/>
                    </a:prstGeom>
                  </pic:spPr>
                </pic:pic>
              </a:graphicData>
            </a:graphic>
          </wp:inline>
        </w:drawing>
      </w:r>
    </w:p>
    <w:p w:rsidR="000C02C8" w:rsidP="000C02C8" w:rsidRDefault="000C02C8" w14:paraId="1907966B" w14:textId="77777777">
      <w:pPr>
        <w:pStyle w:val="Caption"/>
        <w:jc w:val="center"/>
      </w:pPr>
      <w:r>
        <w:t>Figure 5: Hand Calculations</w:t>
      </w:r>
    </w:p>
    <w:p w:rsidR="000C02C8" w:rsidP="000C02C8" w:rsidRDefault="000C02C8" w14:paraId="53224F2D" w14:textId="77777777">
      <w:pPr>
        <w:spacing w:before="240" w:after="240"/>
        <w:ind w:firstLine="709"/>
        <w:jc w:val="center"/>
      </w:pPr>
    </w:p>
    <w:p w:rsidR="000C02C8" w:rsidP="000C02C8" w:rsidRDefault="000C02C8" w14:paraId="6644560D" w14:textId="067BDAE5">
      <w:pPr>
        <w:spacing w:before="240" w:after="240"/>
        <w:ind w:firstLine="709"/>
      </w:pPr>
      <w:r>
        <w:t xml:space="preserve">We can see that the lower control arm is in 4000N of compression, with a bending moment acting on the </w:t>
      </w:r>
      <w:r w:rsidR="00497A2C">
        <w:t>control arm from the pushrod</w:t>
      </w:r>
      <w:r>
        <w:t>. The upper control arm is in 1500 N of tension. All these values were calculated by assuming some points were fixed in space, such as the lower and upper control arm pivot points on the left side</w:t>
      </w:r>
      <w:r w:rsidR="00BB2E8C">
        <w:t xml:space="preserve"> (chassis mounts)</w:t>
      </w:r>
      <w:r>
        <w:t xml:space="preserve">. Analyzing each side one by one we were able to achieve these values. </w:t>
      </w:r>
    </w:p>
    <w:p w:rsidR="000C02C8" w:rsidP="000C02C8" w:rsidRDefault="000C02C8" w14:paraId="66A60F5B" w14:textId="067EBC05">
      <w:pPr>
        <w:spacing w:before="240" w:after="240"/>
        <w:ind w:firstLine="709"/>
      </w:pPr>
      <w:r>
        <w:t xml:space="preserve">From these reaction forces, we can then use the total pushrod axial force calculated to find our desired spring rate looking at our pushrod geometry. A </w:t>
      </w:r>
      <w:r w:rsidR="00D47D8F">
        <w:t>MATLAB</w:t>
      </w:r>
      <w:r>
        <w:t xml:space="preserve"> code was generated for this using simple geometry in the </w:t>
      </w:r>
      <w:r w:rsidR="00D47D8F">
        <w:t>design and</w:t>
      </w:r>
      <w:r>
        <w:t xml:space="preserve"> analyzing different positions through its range of motion and taking the angles between different components to see how the forces transfer. From our rocker arms motion ratio of 1.4, we can find that the force applied to the spring at full travel is around 3100 N for 1.8 inches of travel, resulting in a spring rate of 500 </w:t>
      </w:r>
      <w:r w:rsidR="00D47D8F">
        <w:t>Lbs.</w:t>
      </w:r>
      <w:r>
        <w:t xml:space="preserve">/in. This seems reasonable since last year used 200 </w:t>
      </w:r>
      <w:r w:rsidR="00D47D8F">
        <w:t>Lbs.</w:t>
      </w:r>
      <w:r>
        <w:t>/in, they had a motion ratio of 1, and the suspension frequently bottomed out from more miniscule forces, causing the car to handle poorly in some situations.</w:t>
      </w:r>
    </w:p>
    <w:p w:rsidR="000C02C8" w:rsidP="000C02C8" w:rsidRDefault="000C02C8" w14:paraId="0BA7FFB6" w14:textId="457D9F9C">
      <w:pPr>
        <w:spacing w:before="240" w:after="240"/>
        <w:ind w:firstLine="709"/>
      </w:pPr>
      <w:r>
        <w:t xml:space="preserve">Using </w:t>
      </w:r>
      <w:r w:rsidR="0034396C">
        <w:t>E</w:t>
      </w:r>
      <w:r>
        <w:t>xcel, we can input our resulting pushrod and tire forces at different travel positions to find how much droop and bump our suspension will have. This is shown in the graph below.</w:t>
      </w:r>
    </w:p>
    <w:p w:rsidR="000C02C8" w:rsidP="000C02C8" w:rsidRDefault="000C02C8" w14:paraId="4709A0F0" w14:textId="77777777">
      <w:pPr>
        <w:keepNext/>
        <w:spacing w:before="240" w:after="240"/>
        <w:ind w:firstLine="709"/>
        <w:jc w:val="center"/>
      </w:pPr>
      <w:r w:rsidRPr="004A29AA">
        <w:rPr>
          <w:noProof/>
        </w:rPr>
        <w:drawing>
          <wp:inline distT="0" distB="0" distL="0" distR="0" wp14:anchorId="72B68390" wp14:editId="5EE2334E">
            <wp:extent cx="4505325" cy="2716233"/>
            <wp:effectExtent l="0" t="0" r="0" b="8255"/>
            <wp:docPr id="593193341" name="Picture 1" descr="A graph showing a line of t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58604" name="Picture 1" descr="A graph showing a line of tires&#10;&#10;Description automatically generated with medium confidence"/>
                    <pic:cNvPicPr/>
                  </pic:nvPicPr>
                  <pic:blipFill>
                    <a:blip r:embed="rId21"/>
                    <a:stretch>
                      <a:fillRect/>
                    </a:stretch>
                  </pic:blipFill>
                  <pic:spPr>
                    <a:xfrm>
                      <a:off x="0" y="0"/>
                      <a:ext cx="4510512" cy="2719360"/>
                    </a:xfrm>
                    <a:prstGeom prst="rect">
                      <a:avLst/>
                    </a:prstGeom>
                  </pic:spPr>
                </pic:pic>
              </a:graphicData>
            </a:graphic>
          </wp:inline>
        </w:drawing>
      </w:r>
    </w:p>
    <w:p w:rsidR="000C02C8" w:rsidP="000C02C8" w:rsidRDefault="000C02C8" w14:paraId="576FFD63" w14:textId="77777777">
      <w:pPr>
        <w:pStyle w:val="Caption"/>
        <w:jc w:val="center"/>
      </w:pPr>
      <w:r>
        <w:t>Figure 6: Travel position vs. Vertical tire force</w:t>
      </w:r>
    </w:p>
    <w:p w:rsidR="000C02C8" w:rsidP="000C02C8" w:rsidRDefault="000C02C8" w14:paraId="7E58B5DF" w14:textId="77777777">
      <w:pPr>
        <w:spacing w:before="240" w:after="240"/>
        <w:ind w:firstLine="709"/>
        <w:jc w:val="center"/>
      </w:pPr>
    </w:p>
    <w:p w:rsidR="000C02C8" w:rsidP="000C02C8" w:rsidRDefault="000C02C8" w14:paraId="2C463655" w14:textId="379067EB">
      <w:pPr>
        <w:spacing w:before="240" w:after="240"/>
        <w:ind w:firstLine="709"/>
      </w:pPr>
      <w:r>
        <w:t xml:space="preserve">Having a static load of 600 N to the wheel, we can easily find our ride height and our travel numbers from this data with a 500 </w:t>
      </w:r>
      <w:r w:rsidR="0034396C">
        <w:t>Lbs.</w:t>
      </w:r>
      <w:r>
        <w:t xml:space="preserve">/in spring rate. </w:t>
      </w:r>
    </w:p>
    <w:p w:rsidR="000C02C8" w:rsidP="000C02C8" w:rsidRDefault="000C02C8" w14:paraId="1C9F1A58" w14:textId="77777777">
      <w:pPr>
        <w:spacing w:before="240" w:after="240"/>
        <w:ind w:firstLine="709"/>
      </w:pPr>
    </w:p>
    <w:p w:rsidR="000C02C8" w:rsidP="000C02C8" w:rsidRDefault="000C02C8" w14:paraId="1EC2760A" w14:textId="77777777">
      <w:pPr>
        <w:pStyle w:val="Caption"/>
        <w:keepNext/>
        <w:jc w:val="center"/>
      </w:pPr>
      <w:r>
        <w:t xml:space="preserve">Table </w:t>
      </w:r>
      <w:r>
        <w:fldChar w:fldCharType="begin"/>
      </w:r>
      <w:r>
        <w:instrText xml:space="preserve"> SEQ Table \* ARABIC </w:instrText>
      </w:r>
      <w:r>
        <w:fldChar w:fldCharType="separate"/>
      </w:r>
      <w:r>
        <w:rPr>
          <w:noProof/>
        </w:rPr>
        <w:t>1</w:t>
      </w:r>
      <w:r>
        <w:fldChar w:fldCharType="end"/>
      </w:r>
      <w:r>
        <w:t>: Travel position at ride height and full cornering forces</w:t>
      </w:r>
    </w:p>
    <w:p w:rsidR="000C02C8" w:rsidP="000C02C8" w:rsidRDefault="000C02C8" w14:paraId="25372FD5" w14:textId="77777777">
      <w:pPr>
        <w:spacing w:before="240" w:after="240"/>
        <w:ind w:firstLine="709"/>
        <w:jc w:val="center"/>
      </w:pPr>
      <w:r w:rsidRPr="004A29AA">
        <w:rPr>
          <w:noProof/>
        </w:rPr>
        <w:drawing>
          <wp:inline distT="0" distB="0" distL="0" distR="0" wp14:anchorId="26D72B40" wp14:editId="27A31004">
            <wp:extent cx="2372056" cy="495369"/>
            <wp:effectExtent l="0" t="0" r="9525" b="0"/>
            <wp:docPr id="2015472613" name="Picture 1"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49335" name="Picture 1" descr="A number on a white background&#10;&#10;Description automatically generated"/>
                    <pic:cNvPicPr/>
                  </pic:nvPicPr>
                  <pic:blipFill>
                    <a:blip r:embed="rId22"/>
                    <a:stretch>
                      <a:fillRect/>
                    </a:stretch>
                  </pic:blipFill>
                  <pic:spPr>
                    <a:xfrm>
                      <a:off x="0" y="0"/>
                      <a:ext cx="2372056" cy="495369"/>
                    </a:xfrm>
                    <a:prstGeom prst="rect">
                      <a:avLst/>
                    </a:prstGeom>
                  </pic:spPr>
                </pic:pic>
              </a:graphicData>
            </a:graphic>
          </wp:inline>
        </w:drawing>
      </w:r>
    </w:p>
    <w:p w:rsidR="000C02C8" w:rsidP="000C02C8" w:rsidRDefault="000C02C8" w14:paraId="5132BBD2" w14:textId="77777777">
      <w:pPr>
        <w:spacing w:before="240" w:after="240"/>
        <w:ind w:firstLine="709"/>
        <w:jc w:val="center"/>
      </w:pPr>
    </w:p>
    <w:p w:rsidR="000C02C8" w:rsidP="000C02C8" w:rsidRDefault="000C02C8" w14:paraId="225C3F08" w14:textId="77777777">
      <w:pPr>
        <w:spacing w:before="240" w:after="240"/>
        <w:ind w:firstLine="709"/>
      </w:pPr>
      <w:r>
        <w:t>The above table shows results of ride height as well as full cornering in the vehicle. Conservative numbers were used in the calculations for tire force, so it may be likely we will need to choose a lower spring rate after the first round of testing. The left shows the vertical travel position at ride height (static) and the right shows the vertical travel position during 2gs of lateral acceleration. This spring rate allows for any possibility of a bump load happening during cornering, and with these numbers we are confident the vehicle will handle appropriately even in harsh conditions.</w:t>
      </w:r>
    </w:p>
    <w:p w:rsidR="006A6345" w:rsidP="331DC387" w:rsidRDefault="2C387770" w14:paraId="7D1C2A4D" w14:textId="703E5A9E">
      <w:pPr>
        <w:pStyle w:val="BodyText"/>
        <w:rPr>
          <w:b/>
        </w:rPr>
      </w:pPr>
      <w:r w:rsidRPr="63877EE3">
        <w:rPr>
          <w:b/>
          <w:bCs/>
        </w:rPr>
        <w:t>6</w:t>
      </w:r>
      <w:r w:rsidRPr="49FF442D">
        <w:rPr>
          <w:b/>
        </w:rPr>
        <w:t>.3.2 Pushrod Assembly</w:t>
      </w:r>
      <w:r w:rsidRPr="383CA985" w:rsidR="6C4D76AB">
        <w:rPr>
          <w:b/>
          <w:bCs/>
        </w:rPr>
        <w:t xml:space="preserve"> </w:t>
      </w:r>
      <w:r w:rsidRPr="49FF442D">
        <w:rPr>
          <w:b/>
        </w:rPr>
        <w:t>(Joseph)</w:t>
      </w:r>
    </w:p>
    <w:p w:rsidR="383CA985" w:rsidP="383CA985" w:rsidRDefault="4DE2A3BB" w14:paraId="5E7B3E7D" w14:textId="322F2A60">
      <w:pPr>
        <w:shd w:val="clear" w:color="auto" w:fill="F5F5F5"/>
        <w:spacing w:line="14" w:lineRule="auto"/>
        <w:rPr>
          <w:rFonts w:ascii="Calibri" w:hAnsi="Calibri" w:eastAsia="Calibri" w:cs="Calibri"/>
          <w:b/>
          <w:bCs/>
          <w:color w:val="000000" w:themeColor="text1"/>
          <w:sz w:val="28"/>
          <w:szCs w:val="28"/>
          <w:vertAlign w:val="superscript"/>
        </w:rPr>
      </w:pPr>
      <w:r w:rsidRPr="732C4B9A">
        <w:rPr>
          <w:rFonts w:ascii="Calibri" w:hAnsi="Calibri" w:eastAsia="Calibri" w:cs="Calibri"/>
          <w:b/>
          <w:bCs/>
          <w:color w:val="000000" w:themeColor="text1"/>
          <w:sz w:val="28"/>
          <w:szCs w:val="28"/>
          <w:vertAlign w:val="superscript"/>
        </w:rPr>
        <w:t xml:space="preserve">Updated pushrod buckling </w:t>
      </w:r>
      <w:r w:rsidRPr="4254BFF2">
        <w:rPr>
          <w:rFonts w:ascii="Calibri" w:hAnsi="Calibri" w:eastAsia="Calibri" w:cs="Calibri"/>
          <w:b/>
          <w:bCs/>
          <w:color w:val="000000" w:themeColor="text1"/>
          <w:sz w:val="28"/>
          <w:szCs w:val="28"/>
          <w:vertAlign w:val="superscript"/>
        </w:rPr>
        <w:t>calculations</w:t>
      </w:r>
      <w:r w:rsidRPr="18A58C15">
        <w:rPr>
          <w:rFonts w:ascii="Calibri" w:hAnsi="Calibri" w:eastAsia="Calibri" w:cs="Calibri"/>
          <w:b/>
          <w:bCs/>
          <w:color w:val="000000" w:themeColor="text1"/>
          <w:sz w:val="28"/>
          <w:szCs w:val="28"/>
          <w:vertAlign w:val="superscript"/>
        </w:rPr>
        <w:t xml:space="preserve"> </w:t>
      </w:r>
      <w:r w:rsidRPr="6769A640">
        <w:rPr>
          <w:rFonts w:ascii="Calibri" w:hAnsi="Calibri" w:eastAsia="Calibri" w:cs="Calibri"/>
          <w:b/>
          <w:bCs/>
          <w:color w:val="000000" w:themeColor="text1"/>
          <w:sz w:val="28"/>
          <w:szCs w:val="28"/>
          <w:vertAlign w:val="superscript"/>
        </w:rPr>
        <w:t xml:space="preserve">were </w:t>
      </w:r>
      <w:r w:rsidRPr="4254BFF2">
        <w:rPr>
          <w:rFonts w:ascii="Calibri" w:hAnsi="Calibri" w:eastAsia="Calibri" w:cs="Calibri"/>
          <w:b/>
          <w:bCs/>
          <w:color w:val="000000" w:themeColor="text1"/>
          <w:sz w:val="28"/>
          <w:szCs w:val="28"/>
          <w:vertAlign w:val="superscript"/>
        </w:rPr>
        <w:t xml:space="preserve">done </w:t>
      </w:r>
      <w:r w:rsidRPr="01A0CA7D">
        <w:rPr>
          <w:rFonts w:ascii="Calibri" w:hAnsi="Calibri" w:eastAsia="Calibri" w:cs="Calibri"/>
          <w:b/>
          <w:bCs/>
          <w:color w:val="000000" w:themeColor="text1"/>
          <w:sz w:val="28"/>
          <w:szCs w:val="28"/>
          <w:vertAlign w:val="superscript"/>
        </w:rPr>
        <w:t xml:space="preserve">with new </w:t>
      </w:r>
      <w:r w:rsidRPr="20FA9048">
        <w:rPr>
          <w:rFonts w:ascii="Calibri" w:hAnsi="Calibri" w:eastAsia="Calibri" w:cs="Calibri"/>
          <w:b/>
          <w:bCs/>
          <w:color w:val="000000" w:themeColor="text1"/>
          <w:sz w:val="28"/>
          <w:szCs w:val="28"/>
          <w:vertAlign w:val="superscript"/>
        </w:rPr>
        <w:t xml:space="preserve">information of </w:t>
      </w:r>
      <w:r w:rsidRPr="6E442FE8">
        <w:rPr>
          <w:rFonts w:ascii="Calibri" w:hAnsi="Calibri" w:eastAsia="Calibri" w:cs="Calibri"/>
          <w:b/>
          <w:bCs/>
          <w:color w:val="000000" w:themeColor="text1"/>
          <w:sz w:val="28"/>
          <w:szCs w:val="28"/>
          <w:vertAlign w:val="superscript"/>
        </w:rPr>
        <w:t xml:space="preserve">the material and </w:t>
      </w:r>
      <w:r w:rsidRPr="4337E928" w:rsidR="1ADD773B">
        <w:rPr>
          <w:rFonts w:ascii="Calibri" w:hAnsi="Calibri" w:eastAsia="Calibri" w:cs="Calibri"/>
          <w:b/>
          <w:bCs/>
          <w:color w:val="000000" w:themeColor="text1"/>
          <w:sz w:val="28"/>
          <w:szCs w:val="28"/>
          <w:vertAlign w:val="superscript"/>
        </w:rPr>
        <w:t>updated length</w:t>
      </w:r>
    </w:p>
    <w:p w:rsidR="131FE85B" w:rsidP="2D3B278E" w:rsidRDefault="00B50F53" w14:paraId="45CDD808" w14:textId="6AEA9E36">
      <w:pPr>
        <w:shd w:val="clear" w:color="auto" w:fill="F5F5F5"/>
        <w:spacing w:line="14" w:lineRule="auto"/>
        <w:jc w:val="center"/>
        <w:rPr>
          <w:rFonts w:ascii="Calibri" w:hAnsi="Calibri" w:eastAsia="Calibri" w:cs="Calibri"/>
          <w:b/>
          <w:bCs/>
          <w:color w:val="000000" w:themeColor="text1"/>
          <w:sz w:val="28"/>
          <w:szCs w:val="28"/>
          <w:vertAlign w:val="superscript"/>
        </w:rPr>
      </w:pPr>
      <m:oMathPara>
        <m:oMath>
          <m:sSub>
            <m:sSubPr>
              <m:ctrlPr>
                <w:rPr>
                  <w:rFonts w:ascii="Cambria Math" w:hAnsi="Cambria Math"/>
                </w:rPr>
              </m:ctrlPr>
            </m:sSubPr>
            <m:e>
              <m:r>
                <w:rPr>
                  <w:rFonts w:ascii="Cambria Math" w:hAnsi="Cambria Math"/>
                </w:rPr>
                <m:t>P</m:t>
              </m:r>
            </m:e>
            <m:sub>
              <m:r>
                <w:rPr>
                  <w:rFonts w:ascii="Cambria Math" w:hAnsi="Cambria Math"/>
                </w:rPr>
                <m:t>cr</m:t>
              </m:r>
            </m:sub>
          </m:sSub>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d>
                        <m:dPr>
                          <m:ctrlPr>
                            <w:rPr>
                              <w:rFonts w:ascii="Cambria Math" w:hAnsi="Cambria Math"/>
                            </w:rPr>
                          </m:ctrlPr>
                        </m:dPr>
                        <m:e>
                          <m:r>
                            <w:rPr>
                              <w:rFonts w:ascii="Cambria Math" w:hAnsi="Cambria Math"/>
                            </w:rPr>
                            <m:t>πEI</m:t>
                          </m:r>
                        </m:e>
                      </m:d>
                    </m:num>
                    <m:den>
                      <m:r>
                        <w:rPr>
                          <w:rFonts w:ascii="Cambria Math" w:hAnsi="Cambria Math"/>
                        </w:rPr>
                        <m:t>KL</m:t>
                      </m:r>
                    </m:den>
                  </m:f>
                </m:e>
              </m:d>
            </m:e>
            <m:sup>
              <m:r>
                <w:rPr>
                  <w:rFonts w:ascii="Cambria Math" w:hAnsi="Cambria Math"/>
                </w:rPr>
                <m:t>2</m:t>
              </m:r>
            </m:sup>
          </m:sSup>
        </m:oMath>
      </m:oMathPara>
    </w:p>
    <w:p w:rsidR="6CA945F2" w:rsidP="6CA945F2" w:rsidRDefault="6CA945F2" w14:paraId="78433DE3" w14:textId="59994979">
      <w:pPr>
        <w:shd w:val="clear" w:color="auto" w:fill="F5F5F5"/>
        <w:spacing w:line="14" w:lineRule="auto"/>
        <w:rPr>
          <w:rFonts w:ascii="Calibri" w:hAnsi="Calibri" w:eastAsia="Calibri" w:cs="Calibri"/>
          <w:b/>
          <w:bCs/>
          <w:color w:val="000000" w:themeColor="text1"/>
          <w:sz w:val="28"/>
          <w:szCs w:val="28"/>
          <w:vertAlign w:val="superscript"/>
        </w:rPr>
      </w:pPr>
    </w:p>
    <w:p w:rsidR="2D3B278E" w:rsidP="6CA945F2" w:rsidRDefault="0E3BDCC3" w14:paraId="4319FFD4" w14:textId="23921E98">
      <w:pPr>
        <w:shd w:val="clear" w:color="auto" w:fill="F5F5F5"/>
        <w:spacing w:line="14" w:lineRule="auto"/>
        <w:rPr>
          <w:rFonts w:ascii="Calibri" w:hAnsi="Calibri" w:eastAsia="Calibri" w:cs="Calibri"/>
          <w:b/>
          <w:bCs/>
          <w:color w:val="000000" w:themeColor="text1"/>
          <w:sz w:val="28"/>
          <w:szCs w:val="28"/>
          <w:vertAlign w:val="superscript"/>
        </w:rPr>
      </w:pPr>
      <w:r w:rsidRPr="6CA945F2">
        <w:rPr>
          <w:rFonts w:ascii="Calibri" w:hAnsi="Calibri" w:eastAsia="Calibri" w:cs="Calibri"/>
          <w:b/>
          <w:bCs/>
          <w:color w:val="000000" w:themeColor="text1"/>
          <w:sz w:val="28"/>
          <w:szCs w:val="28"/>
          <w:vertAlign w:val="superscript"/>
        </w:rPr>
        <w:t xml:space="preserve">I =(π(.25 in)4)/4= .00307 in4  </w:t>
      </w:r>
    </w:p>
    <w:p w:rsidR="2D3B278E" w:rsidP="6CA945F2" w:rsidRDefault="0E3BDCC3" w14:paraId="2073ABDF" w14:textId="43A2586A">
      <w:pPr>
        <w:shd w:val="clear" w:color="auto" w:fill="F5F5F5"/>
        <w:spacing w:line="14" w:lineRule="auto"/>
      </w:pPr>
      <w:r w:rsidRPr="6CA945F2">
        <w:rPr>
          <w:rFonts w:ascii="Calibri" w:hAnsi="Calibri" w:eastAsia="Calibri" w:cs="Calibri"/>
          <w:b/>
          <w:bCs/>
          <w:color w:val="000000" w:themeColor="text1"/>
          <w:sz w:val="28"/>
          <w:szCs w:val="28"/>
          <w:vertAlign w:val="superscript"/>
        </w:rPr>
        <w:t>Pcr= (π2*(10*106 psi ) * .00307 in4)/(1.0*22.1 in)2= 620.4 Ibf</w:t>
      </w:r>
    </w:p>
    <w:p w:rsidR="2D3B278E" w:rsidP="2D3B278E" w:rsidRDefault="2D3B278E" w14:paraId="54856698" w14:textId="600CCD8D">
      <w:pPr>
        <w:shd w:val="clear" w:color="auto" w:fill="F5F5F5"/>
        <w:spacing w:line="14" w:lineRule="auto"/>
        <w:rPr>
          <w:rFonts w:ascii="Calibri" w:hAnsi="Calibri" w:eastAsia="Calibri" w:cs="Calibri"/>
          <w:b/>
          <w:bCs/>
          <w:color w:val="000000" w:themeColor="text1"/>
          <w:sz w:val="28"/>
          <w:szCs w:val="28"/>
          <w:vertAlign w:val="superscript"/>
        </w:rPr>
      </w:pPr>
    </w:p>
    <w:p w:rsidR="2D3B278E" w:rsidP="2D3B278E" w:rsidRDefault="2D3B278E" w14:paraId="2A67F05F" w14:textId="20EAA781">
      <w:pPr>
        <w:shd w:val="clear" w:color="auto" w:fill="F5F5F5"/>
        <w:spacing w:line="14" w:lineRule="auto"/>
        <w:rPr>
          <w:rFonts w:ascii="Calibri" w:hAnsi="Calibri" w:eastAsia="Calibri" w:cs="Calibri"/>
          <w:b/>
          <w:bCs/>
          <w:color w:val="000000" w:themeColor="text1"/>
          <w:sz w:val="28"/>
          <w:szCs w:val="28"/>
          <w:vertAlign w:val="superscript"/>
        </w:rPr>
      </w:pPr>
    </w:p>
    <w:p w:rsidR="2D3B278E" w:rsidP="2D3B278E" w:rsidRDefault="2D3B278E" w14:paraId="40680A9E" w14:textId="74B49829">
      <w:pPr>
        <w:shd w:val="clear" w:color="auto" w:fill="F5F5F5"/>
        <w:spacing w:line="14" w:lineRule="auto"/>
        <w:rPr>
          <w:rFonts w:ascii="Calibri" w:hAnsi="Calibri" w:eastAsia="Calibri" w:cs="Calibri"/>
          <w:b/>
          <w:bCs/>
          <w:color w:val="000000" w:themeColor="text1"/>
          <w:sz w:val="28"/>
          <w:szCs w:val="28"/>
          <w:vertAlign w:val="superscript"/>
        </w:rPr>
      </w:pPr>
    </w:p>
    <w:p w:rsidR="4DE2A3BB" w:rsidP="383CA985" w:rsidRDefault="4DE2A3BB" w14:paraId="1A411FF9" w14:textId="217344B9">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b/>
          <w:bCs/>
          <w:color w:val="000000" w:themeColor="text1"/>
          <w:sz w:val="28"/>
          <w:szCs w:val="28"/>
          <w:vertAlign w:val="superscript"/>
        </w:rPr>
        <w:t>Variables</w:t>
      </w:r>
      <w:r w:rsidRPr="383CA985">
        <w:rPr>
          <w:rFonts w:ascii="Calibri" w:hAnsi="Calibri" w:eastAsia="Calibri" w:cs="Calibri"/>
          <w:color w:val="000000" w:themeColor="text1"/>
          <w:sz w:val="28"/>
          <w:szCs w:val="28"/>
          <w:vertAlign w:val="superscript"/>
        </w:rPr>
        <w:t>:</w:t>
      </w:r>
    </w:p>
    <w:p w:rsidR="4DE2A3BB" w:rsidP="383CA985" w:rsidRDefault="4DE2A3BB" w14:paraId="35616302" w14:textId="6012A832">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P</w:t>
      </w:r>
      <w:r w:rsidRPr="383CA985">
        <w:rPr>
          <w:rFonts w:ascii="Calibri" w:hAnsi="Calibri" w:eastAsia="Calibri" w:cs="Calibri"/>
          <w:color w:val="000000" w:themeColor="text1"/>
          <w:sz w:val="18"/>
          <w:szCs w:val="18"/>
          <w:vertAlign w:val="subscript"/>
        </w:rPr>
        <w:t>cr</w:t>
      </w:r>
      <w:r w:rsidRPr="383CA985">
        <w:rPr>
          <w:rFonts w:ascii="Calibri" w:hAnsi="Calibri" w:eastAsia="Calibri" w:cs="Calibri"/>
          <w:color w:val="000000" w:themeColor="text1"/>
          <w:sz w:val="28"/>
          <w:szCs w:val="28"/>
          <w:vertAlign w:val="superscript"/>
        </w:rPr>
        <w:t xml:space="preserve"> = Critical Load</w:t>
      </w:r>
    </w:p>
    <w:p w:rsidR="4DE2A3BB" w:rsidP="383CA985" w:rsidRDefault="4DE2A3BB" w14:paraId="6F03DA38" w14:textId="5CC0574E">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E = Young's modulus of pushrod material</w:t>
      </w:r>
    </w:p>
    <w:p w:rsidR="4DE2A3BB" w:rsidP="383CA985" w:rsidRDefault="4DE2A3BB" w14:paraId="4C543268" w14:textId="6A5EBB10">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(aluminum 10*10</w:t>
      </w:r>
      <w:r w:rsidRPr="383CA985">
        <w:rPr>
          <w:rFonts w:ascii="Calibri" w:hAnsi="Calibri" w:eastAsia="Calibri" w:cs="Calibri"/>
          <w:color w:val="000000" w:themeColor="text1"/>
          <w:sz w:val="18"/>
          <w:szCs w:val="18"/>
          <w:vertAlign w:val="superscript"/>
        </w:rPr>
        <w:t xml:space="preserve">6 </w:t>
      </w:r>
      <w:r w:rsidRPr="383CA985">
        <w:rPr>
          <w:rFonts w:ascii="Calibri" w:hAnsi="Calibri" w:eastAsia="Calibri" w:cs="Calibri"/>
          <w:color w:val="000000" w:themeColor="text1"/>
          <w:sz w:val="28"/>
          <w:szCs w:val="28"/>
          <w:vertAlign w:val="superscript"/>
        </w:rPr>
        <w:t>psi)</w:t>
      </w:r>
    </w:p>
    <w:p w:rsidR="4DE2A3BB" w:rsidP="383CA985" w:rsidRDefault="4DE2A3BB" w14:paraId="46B3056E" w14:textId="56927919">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I = Aera moment of inertia of pushrod cross-section</w:t>
      </w:r>
    </w:p>
    <w:p w:rsidR="4DE2A3BB" w:rsidP="383CA985" w:rsidRDefault="4DE2A3BB" w14:paraId="5A39FC19" w14:textId="0074EADF">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 xml:space="preserve">L = Length of pushrod </w:t>
      </w:r>
    </w:p>
    <w:p w:rsidR="4DE2A3BB" w:rsidP="383CA985" w:rsidRDefault="4DE2A3BB" w14:paraId="64A7BC89" w14:textId="1B68FC6A">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(22.1 in*</w:t>
      </w:r>
      <w:r w:rsidRPr="383CA985">
        <w:rPr>
          <w:rFonts w:ascii="Calibri" w:hAnsi="Calibri" w:eastAsia="Calibri" w:cs="Calibri"/>
          <w:color w:val="000000" w:themeColor="text1"/>
          <w:sz w:val="18"/>
          <w:szCs w:val="18"/>
          <w:vertAlign w:val="superscript"/>
        </w:rPr>
        <w:t>this will change</w:t>
      </w:r>
      <w:r w:rsidRPr="383CA985">
        <w:rPr>
          <w:rFonts w:ascii="Calibri" w:hAnsi="Calibri" w:eastAsia="Calibri" w:cs="Calibri"/>
          <w:color w:val="000000" w:themeColor="text1"/>
          <w:sz w:val="28"/>
          <w:szCs w:val="28"/>
          <w:vertAlign w:val="superscript"/>
        </w:rPr>
        <w:t>)</w:t>
      </w:r>
    </w:p>
    <w:p w:rsidR="4DE2A3BB" w:rsidP="383CA985" w:rsidRDefault="4DE2A3BB" w14:paraId="50D98C96" w14:textId="0E54DCB3">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K = Column effective length factor</w:t>
      </w:r>
    </w:p>
    <w:p w:rsidR="4DE2A3BB" w:rsidP="383CA985" w:rsidRDefault="4DE2A3BB" w14:paraId="37ECAE54" w14:textId="27AB536E">
      <w:pPr>
        <w:shd w:val="clear" w:color="auto" w:fill="F5F5F5"/>
        <w:spacing w:line="14" w:lineRule="auto"/>
        <w:rPr>
          <w:rFonts w:ascii="Calibri" w:hAnsi="Calibri" w:eastAsia="Calibri" w:cs="Calibri"/>
          <w:color w:val="000000" w:themeColor="text1"/>
          <w:sz w:val="28"/>
          <w:szCs w:val="28"/>
        </w:rPr>
      </w:pPr>
      <w:r w:rsidRPr="383CA985">
        <w:rPr>
          <w:rFonts w:ascii="Calibri" w:hAnsi="Calibri" w:eastAsia="Calibri" w:cs="Calibri"/>
          <w:color w:val="000000" w:themeColor="text1"/>
          <w:sz w:val="28"/>
          <w:szCs w:val="28"/>
          <w:vertAlign w:val="superscript"/>
        </w:rPr>
        <w:t>(1.0)</w:t>
      </w:r>
    </w:p>
    <w:p w:rsidR="383CA985" w:rsidP="383CA985" w:rsidRDefault="383CA985" w14:paraId="49D364AC" w14:textId="5C4EB6F0">
      <w:pPr>
        <w:pStyle w:val="BodyText"/>
        <w:rPr>
          <w:b/>
          <w:bCs/>
        </w:rPr>
      </w:pPr>
    </w:p>
    <w:p w:rsidR="63877EE3" w:rsidP="63877EE3" w:rsidRDefault="63877EE3" w14:paraId="776F840B" w14:textId="02A624EF">
      <w:pPr>
        <w:pStyle w:val="BodyText"/>
        <w:rPr>
          <w:b/>
          <w:bCs/>
          <w:szCs w:val="22"/>
        </w:rPr>
      </w:pPr>
    </w:p>
    <w:p w:rsidR="006A6345" w:rsidP="331DC387" w:rsidRDefault="006A6345" w14:paraId="740E86B7" w14:textId="77777777">
      <w:pPr>
        <w:pStyle w:val="BodyText"/>
        <w:rPr>
          <w:b/>
          <w:bCs/>
          <w:sz w:val="28"/>
          <w:szCs w:val="28"/>
        </w:rPr>
      </w:pPr>
    </w:p>
    <w:p w:rsidR="00D5373A" w:rsidP="3B6610D4" w:rsidRDefault="69333044" w14:paraId="2FB53157" w14:textId="2D55D92A">
      <w:pPr>
        <w:pStyle w:val="BodyText"/>
        <w:rPr>
          <w:b/>
          <w:bCs/>
          <w:sz w:val="28"/>
          <w:szCs w:val="28"/>
        </w:rPr>
      </w:pPr>
      <w:r w:rsidRPr="3B6610D4">
        <w:rPr>
          <w:b/>
          <w:bCs/>
          <w:sz w:val="28"/>
          <w:szCs w:val="28"/>
        </w:rPr>
        <w:t xml:space="preserve">6.4 </w:t>
      </w:r>
      <w:r w:rsidRPr="3B6610D4" w:rsidR="381F397E">
        <w:rPr>
          <w:b/>
          <w:bCs/>
          <w:sz w:val="28"/>
          <w:szCs w:val="28"/>
        </w:rPr>
        <w:t>Future Testing Potential</w:t>
      </w:r>
    </w:p>
    <w:p w:rsidRPr="005527BC" w:rsidR="2AB3C84D" w:rsidP="331DC387" w:rsidRDefault="2010505F" w14:paraId="7AD1AB0B" w14:textId="0D96CFC8">
      <w:pPr>
        <w:pStyle w:val="BodyText"/>
        <w:rPr>
          <w:rFonts w:eastAsia="Times New Roman" w:cs="Times New Roman"/>
          <w:b/>
          <w:bCs/>
          <w:color w:val="000000" w:themeColor="text1"/>
        </w:rPr>
      </w:pPr>
      <w:r w:rsidRPr="005527BC">
        <w:rPr>
          <w:rFonts w:eastAsia="Times New Roman" w:cs="Times New Roman"/>
          <w:b/>
          <w:bCs/>
          <w:color w:val="000000" w:themeColor="text1"/>
        </w:rPr>
        <w:t xml:space="preserve">6.4.1 </w:t>
      </w:r>
      <w:r w:rsidRPr="005527BC" w:rsidR="2AB3C84D">
        <w:rPr>
          <w:rFonts w:eastAsia="Times New Roman" w:cs="Times New Roman"/>
          <w:b/>
          <w:bCs/>
          <w:color w:val="000000" w:themeColor="text1"/>
        </w:rPr>
        <w:t>Steering Assembly (Matthew)</w:t>
      </w:r>
    </w:p>
    <w:p w:rsidR="7926CD3D" w:rsidP="0267BFEE" w:rsidRDefault="7926CD3D" w14:paraId="1EDE9307" w14:textId="76B60EC5">
      <w:pPr>
        <w:pStyle w:val="BodyText"/>
        <w:ind w:firstLine="709"/>
        <w:rPr>
          <w:rFonts w:eastAsia="Times New Roman" w:cs="Times New Roman"/>
          <w:color w:val="000000" w:themeColor="text1"/>
        </w:rPr>
      </w:pPr>
      <w:r w:rsidRPr="6122A34C" w:rsidR="7926CD3D">
        <w:rPr>
          <w:rFonts w:eastAsia="Times New Roman" w:cs="Times New Roman"/>
          <w:color w:val="000000" w:themeColor="text1" w:themeTint="FF" w:themeShade="FF"/>
        </w:rPr>
        <w:t xml:space="preserve">The testing of these parts will </w:t>
      </w:r>
      <w:r w:rsidRPr="6122A34C" w:rsidR="7926CD3D">
        <w:rPr>
          <w:rFonts w:eastAsia="Times New Roman" w:cs="Times New Roman"/>
          <w:color w:val="000000" w:themeColor="text1" w:themeTint="FF" w:themeShade="FF"/>
        </w:rPr>
        <w:t>comprise</w:t>
      </w:r>
      <w:r w:rsidRPr="6122A34C" w:rsidR="7926CD3D">
        <w:rPr>
          <w:rFonts w:eastAsia="Times New Roman" w:cs="Times New Roman"/>
          <w:color w:val="000000" w:themeColor="text1" w:themeTint="FF" w:themeShade="FF"/>
        </w:rPr>
        <w:t xml:space="preserve"> of force tests to ensure that the material is easier to turn for the comfort of the driver through steering in multiple conditions including sitting still to ensure functionality is at the fullest. Along with this tuning will be done to the tie rods to control the toe in on the front and rear for driver comfort and vehicle stability in the conditions it will see. The largest concern for the vehicle is an unpredictable steering feel and the highest amount of effort will be put forth so that issue is fully addressed before competition.</w:t>
      </w:r>
    </w:p>
    <w:p w:rsidR="0BEEE4E5" w:rsidP="6122A34C" w:rsidRDefault="0BEEE4E5" w14:paraId="11EF06B9" w14:textId="03C91ADB">
      <w:pPr>
        <w:pStyle w:val="BodyText"/>
        <w:ind w:firstLine="709"/>
        <w:rPr>
          <w:rFonts w:eastAsia="Times New Roman" w:cs="Times New Roman"/>
          <w:color w:val="000000" w:themeColor="text1" w:themeTint="FF" w:themeShade="FF"/>
        </w:rPr>
      </w:pPr>
      <w:r w:rsidRPr="6122A34C" w:rsidR="0BEEE4E5">
        <w:rPr>
          <w:rFonts w:eastAsia="Times New Roman" w:cs="Times New Roman"/>
          <w:color w:val="000000" w:themeColor="text1" w:themeTint="FF" w:themeShade="FF"/>
        </w:rPr>
        <w:t xml:space="preserve">Since the design has been </w:t>
      </w:r>
      <w:r w:rsidRPr="6122A34C" w:rsidR="0BEEE4E5">
        <w:rPr>
          <w:rFonts w:eastAsia="Times New Roman" w:cs="Times New Roman"/>
          <w:color w:val="000000" w:themeColor="text1" w:themeTint="FF" w:themeShade="FF"/>
        </w:rPr>
        <w:t>finalized</w:t>
      </w:r>
      <w:r w:rsidRPr="6122A34C" w:rsidR="0BEEE4E5">
        <w:rPr>
          <w:rFonts w:eastAsia="Times New Roman" w:cs="Times New Roman"/>
          <w:color w:val="000000" w:themeColor="text1" w:themeTint="FF" w:themeShade="FF"/>
        </w:rPr>
        <w:t xml:space="preserve"> and constructed some </w:t>
      </w:r>
      <w:r w:rsidRPr="6122A34C" w:rsidR="0BEEE4E5">
        <w:rPr>
          <w:rFonts w:eastAsia="Times New Roman" w:cs="Times New Roman"/>
          <w:color w:val="000000" w:themeColor="text1" w:themeTint="FF" w:themeShade="FF"/>
        </w:rPr>
        <w:t>initial</w:t>
      </w:r>
      <w:r w:rsidRPr="6122A34C" w:rsidR="0BEEE4E5">
        <w:rPr>
          <w:rFonts w:eastAsia="Times New Roman" w:cs="Times New Roman"/>
          <w:color w:val="000000" w:themeColor="text1" w:themeTint="FF" w:themeShade="FF"/>
        </w:rPr>
        <w:t xml:space="preserve"> simple tests with the steering system have been done with basic turning of the wheel functions and it is already an improvement from the vehicle from last year as it can move quite easily from lock to lock. When the vehicle is in f</w:t>
      </w:r>
      <w:r w:rsidRPr="6122A34C" w:rsidR="126972DA">
        <w:rPr>
          <w:rFonts w:eastAsia="Times New Roman" w:cs="Times New Roman"/>
          <w:color w:val="000000" w:themeColor="text1" w:themeTint="FF" w:themeShade="FF"/>
        </w:rPr>
        <w:t>ully driving</w:t>
      </w:r>
      <w:r w:rsidRPr="6122A34C" w:rsidR="78C14EBA">
        <w:rPr>
          <w:rFonts w:eastAsia="Times New Roman" w:cs="Times New Roman"/>
          <w:color w:val="000000" w:themeColor="text1" w:themeTint="FF" w:themeShade="FF"/>
        </w:rPr>
        <w:t xml:space="preserve"> the full extent of testing during hard turning can be done to ensure it can hold up under the worst conditions. </w:t>
      </w:r>
    </w:p>
    <w:p w:rsidRPr="005527BC" w:rsidR="0267BFEE" w:rsidP="0267BFEE" w:rsidRDefault="7BF2AA48" w14:paraId="34CCA9AA" w14:textId="65359FC7">
      <w:pPr>
        <w:pStyle w:val="BodyText"/>
        <w:rPr>
          <w:rFonts w:eastAsia="Times New Roman" w:cs="Times New Roman"/>
          <w:b/>
          <w:bCs/>
          <w:color w:val="000000" w:themeColor="text1"/>
        </w:rPr>
      </w:pPr>
      <w:r w:rsidRPr="005527BC">
        <w:rPr>
          <w:rFonts w:eastAsia="Times New Roman" w:cs="Times New Roman"/>
          <w:b/>
          <w:bCs/>
          <w:color w:val="000000" w:themeColor="text1"/>
        </w:rPr>
        <w:t xml:space="preserve">6.4.2 Pushrod Assembly (Joseph) </w:t>
      </w:r>
    </w:p>
    <w:p w:rsidR="738C3821" w:rsidP="738C3821" w:rsidRDefault="7BF2AA48" w14:paraId="69302B00" w14:textId="7CA047D6">
      <w:pPr>
        <w:pStyle w:val="BodyText"/>
        <w:ind w:firstLine="709"/>
        <w:rPr>
          <w:rFonts w:eastAsia="Times New Roman" w:cs="Times New Roman"/>
          <w:color w:val="000000" w:themeColor="text1"/>
        </w:rPr>
      </w:pPr>
      <w:r w:rsidRPr="0208D6DB">
        <w:rPr>
          <w:rFonts w:eastAsia="Times New Roman" w:cs="Times New Roman"/>
          <w:color w:val="000000" w:themeColor="text1"/>
        </w:rPr>
        <w:t xml:space="preserve">Testing for the rocker arm will </w:t>
      </w:r>
      <w:r w:rsidRPr="654BF52D">
        <w:rPr>
          <w:rFonts w:eastAsia="Times New Roman" w:cs="Times New Roman"/>
          <w:color w:val="000000" w:themeColor="text1"/>
        </w:rPr>
        <w:t xml:space="preserve">check for fatigue in the material </w:t>
      </w:r>
      <w:r w:rsidRPr="03136B36">
        <w:rPr>
          <w:rFonts w:eastAsia="Times New Roman" w:cs="Times New Roman"/>
          <w:color w:val="000000" w:themeColor="text1"/>
        </w:rPr>
        <w:t>s</w:t>
      </w:r>
      <w:r w:rsidRPr="03136B36" w:rsidR="21026461">
        <w:rPr>
          <w:rFonts w:eastAsia="Times New Roman" w:cs="Times New Roman"/>
          <w:color w:val="000000" w:themeColor="text1"/>
        </w:rPr>
        <w:t xml:space="preserve">uch as micro cracks or heavy </w:t>
      </w:r>
      <w:r w:rsidRPr="2B3576F7" w:rsidR="21026461">
        <w:rPr>
          <w:rFonts w:eastAsia="Times New Roman" w:cs="Times New Roman"/>
          <w:color w:val="000000" w:themeColor="text1"/>
        </w:rPr>
        <w:t xml:space="preserve">deformation. </w:t>
      </w:r>
      <w:r w:rsidRPr="750F6615" w:rsidR="21026461">
        <w:rPr>
          <w:rFonts w:eastAsia="Times New Roman" w:cs="Times New Roman"/>
          <w:color w:val="000000" w:themeColor="text1"/>
        </w:rPr>
        <w:t xml:space="preserve">If weak </w:t>
      </w:r>
      <w:r w:rsidRPr="7783B2EE" w:rsidR="21026461">
        <w:rPr>
          <w:rFonts w:eastAsia="Times New Roman" w:cs="Times New Roman"/>
          <w:color w:val="000000" w:themeColor="text1"/>
        </w:rPr>
        <w:t xml:space="preserve">points </w:t>
      </w:r>
      <w:r w:rsidRPr="12CDF65C" w:rsidR="21026461">
        <w:rPr>
          <w:rFonts w:eastAsia="Times New Roman" w:cs="Times New Roman"/>
          <w:color w:val="000000" w:themeColor="text1"/>
        </w:rPr>
        <w:t xml:space="preserve">occur </w:t>
      </w:r>
      <w:r w:rsidRPr="66220869" w:rsidR="21026461">
        <w:rPr>
          <w:rFonts w:eastAsia="Times New Roman" w:cs="Times New Roman"/>
          <w:color w:val="000000" w:themeColor="text1"/>
        </w:rPr>
        <w:t xml:space="preserve">a </w:t>
      </w:r>
      <w:r w:rsidRPr="3704BC89" w:rsidR="21026461">
        <w:rPr>
          <w:rFonts w:eastAsia="Times New Roman" w:cs="Times New Roman"/>
          <w:color w:val="000000" w:themeColor="text1"/>
        </w:rPr>
        <w:t xml:space="preserve">redesign will be </w:t>
      </w:r>
      <w:r w:rsidRPr="26D9D0F7" w:rsidR="21026461">
        <w:rPr>
          <w:rFonts w:eastAsia="Times New Roman" w:cs="Times New Roman"/>
          <w:color w:val="000000" w:themeColor="text1"/>
        </w:rPr>
        <w:t xml:space="preserve">needed to fix the </w:t>
      </w:r>
      <w:r w:rsidRPr="589B37E2" w:rsidR="21026461">
        <w:rPr>
          <w:rFonts w:eastAsia="Times New Roman" w:cs="Times New Roman"/>
          <w:color w:val="000000" w:themeColor="text1"/>
        </w:rPr>
        <w:t>issues</w:t>
      </w:r>
      <w:r w:rsidRPr="5D8D3F77" w:rsidR="21026461">
        <w:rPr>
          <w:rFonts w:eastAsia="Times New Roman" w:cs="Times New Roman"/>
          <w:color w:val="000000" w:themeColor="text1"/>
        </w:rPr>
        <w:t xml:space="preserve">. The largest </w:t>
      </w:r>
      <w:r w:rsidRPr="2B647CE1" w:rsidR="21026461">
        <w:rPr>
          <w:rFonts w:eastAsia="Times New Roman" w:cs="Times New Roman"/>
          <w:color w:val="000000" w:themeColor="text1"/>
        </w:rPr>
        <w:t>co</w:t>
      </w:r>
      <w:r w:rsidRPr="2B647CE1" w:rsidR="21EA0C45">
        <w:rPr>
          <w:rFonts w:eastAsia="Times New Roman" w:cs="Times New Roman"/>
          <w:color w:val="000000" w:themeColor="text1"/>
        </w:rPr>
        <w:t xml:space="preserve">ncern is the </w:t>
      </w:r>
      <w:r w:rsidRPr="420D2A04" w:rsidR="21EA0C45">
        <w:rPr>
          <w:rFonts w:eastAsia="Times New Roman" w:cs="Times New Roman"/>
          <w:color w:val="000000" w:themeColor="text1"/>
        </w:rPr>
        <w:t xml:space="preserve">cutout </w:t>
      </w:r>
      <w:r w:rsidRPr="7A4A06F2" w:rsidR="21EA0C45">
        <w:rPr>
          <w:rFonts w:eastAsia="Times New Roman" w:cs="Times New Roman"/>
          <w:color w:val="000000" w:themeColor="text1"/>
        </w:rPr>
        <w:t xml:space="preserve">areas for weight </w:t>
      </w:r>
      <w:r w:rsidRPr="259B4962" w:rsidR="21EA0C45">
        <w:rPr>
          <w:rFonts w:eastAsia="Times New Roman" w:cs="Times New Roman"/>
          <w:color w:val="000000" w:themeColor="text1"/>
        </w:rPr>
        <w:t>savings,</w:t>
      </w:r>
      <w:r w:rsidRPr="764F35F6" w:rsidR="21EA0C45">
        <w:rPr>
          <w:rFonts w:eastAsia="Times New Roman" w:cs="Times New Roman"/>
          <w:color w:val="000000" w:themeColor="text1"/>
        </w:rPr>
        <w:t xml:space="preserve"> </w:t>
      </w:r>
      <w:r w:rsidRPr="691E772A" w:rsidR="21EA0C45">
        <w:rPr>
          <w:rFonts w:eastAsia="Times New Roman" w:cs="Times New Roman"/>
          <w:color w:val="000000" w:themeColor="text1"/>
        </w:rPr>
        <w:t xml:space="preserve">through </w:t>
      </w:r>
      <w:r w:rsidRPr="5DF42015" w:rsidR="21EA0C45">
        <w:rPr>
          <w:rFonts w:eastAsia="Times New Roman" w:cs="Times New Roman"/>
          <w:color w:val="000000" w:themeColor="text1"/>
        </w:rPr>
        <w:t xml:space="preserve">FEA it </w:t>
      </w:r>
      <w:r w:rsidRPr="76FAB352" w:rsidR="21EA0C45">
        <w:rPr>
          <w:rFonts w:eastAsia="Times New Roman" w:cs="Times New Roman"/>
          <w:color w:val="000000" w:themeColor="text1"/>
        </w:rPr>
        <w:t xml:space="preserve">showed </w:t>
      </w:r>
      <w:r w:rsidRPr="46B287DB" w:rsidR="21EA0C45">
        <w:rPr>
          <w:rFonts w:eastAsia="Times New Roman" w:cs="Times New Roman"/>
          <w:color w:val="000000" w:themeColor="text1"/>
        </w:rPr>
        <w:t xml:space="preserve">some </w:t>
      </w:r>
      <w:r w:rsidRPr="1B6AF40E" w:rsidR="21EA0C45">
        <w:rPr>
          <w:rFonts w:eastAsia="Times New Roman" w:cs="Times New Roman"/>
          <w:color w:val="000000" w:themeColor="text1"/>
        </w:rPr>
        <w:t>increa</w:t>
      </w:r>
      <w:r w:rsidRPr="1B6AF40E" w:rsidR="27EAB8FE">
        <w:rPr>
          <w:rFonts w:eastAsia="Times New Roman" w:cs="Times New Roman"/>
          <w:color w:val="000000" w:themeColor="text1"/>
        </w:rPr>
        <w:t>se</w:t>
      </w:r>
      <w:r w:rsidRPr="5942CEDE" w:rsidR="21EA0C45">
        <w:rPr>
          <w:rFonts w:eastAsia="Times New Roman" w:cs="Times New Roman"/>
          <w:color w:val="000000" w:themeColor="text1"/>
        </w:rPr>
        <w:t xml:space="preserve"> stress in the </w:t>
      </w:r>
      <w:r w:rsidRPr="3E18132E" w:rsidR="21EA0C45">
        <w:rPr>
          <w:rFonts w:eastAsia="Times New Roman" w:cs="Times New Roman"/>
          <w:color w:val="000000" w:themeColor="text1"/>
        </w:rPr>
        <w:t xml:space="preserve">corners of </w:t>
      </w:r>
      <w:r w:rsidRPr="6B5F1762" w:rsidR="0785C2B5">
        <w:rPr>
          <w:rFonts w:eastAsia="Times New Roman" w:cs="Times New Roman"/>
          <w:color w:val="000000" w:themeColor="text1"/>
        </w:rPr>
        <w:t xml:space="preserve">these cutouts </w:t>
      </w:r>
      <w:r w:rsidRPr="60E1027E" w:rsidR="0785C2B5">
        <w:rPr>
          <w:rFonts w:eastAsia="Times New Roman" w:cs="Times New Roman"/>
          <w:color w:val="000000" w:themeColor="text1"/>
        </w:rPr>
        <w:t xml:space="preserve">but nothing too </w:t>
      </w:r>
      <w:r w:rsidRPr="3601CCF1" w:rsidR="0785C2B5">
        <w:rPr>
          <w:rFonts w:eastAsia="Times New Roman" w:cs="Times New Roman"/>
          <w:color w:val="000000" w:themeColor="text1"/>
        </w:rPr>
        <w:t>extreme</w:t>
      </w:r>
      <w:r w:rsidRPr="120CD5A1" w:rsidR="0785C2B5">
        <w:rPr>
          <w:rFonts w:eastAsia="Times New Roman" w:cs="Times New Roman"/>
          <w:color w:val="000000" w:themeColor="text1"/>
        </w:rPr>
        <w:t xml:space="preserve">. </w:t>
      </w:r>
      <w:r w:rsidRPr="75D79A4E" w:rsidR="7F378620">
        <w:rPr>
          <w:rFonts w:eastAsia="Times New Roman" w:cs="Times New Roman"/>
          <w:color w:val="000000" w:themeColor="text1"/>
        </w:rPr>
        <w:t xml:space="preserve">Another planned </w:t>
      </w:r>
      <w:r w:rsidRPr="2EFA7983" w:rsidR="7F378620">
        <w:rPr>
          <w:rFonts w:eastAsia="Times New Roman" w:cs="Times New Roman"/>
          <w:color w:val="000000" w:themeColor="text1"/>
        </w:rPr>
        <w:t xml:space="preserve">test is </w:t>
      </w:r>
      <w:r w:rsidRPr="24738794" w:rsidR="7F378620">
        <w:rPr>
          <w:rFonts w:eastAsia="Times New Roman" w:cs="Times New Roman"/>
          <w:color w:val="000000" w:themeColor="text1"/>
        </w:rPr>
        <w:t>the</w:t>
      </w:r>
      <w:r w:rsidRPr="2EFA7983" w:rsidR="7F378620">
        <w:rPr>
          <w:rFonts w:eastAsia="Times New Roman" w:cs="Times New Roman"/>
          <w:color w:val="000000" w:themeColor="text1"/>
        </w:rPr>
        <w:t xml:space="preserve"> use of </w:t>
      </w:r>
      <w:r w:rsidRPr="7A6D3055" w:rsidR="7F378620">
        <w:rPr>
          <w:rFonts w:eastAsia="Times New Roman" w:cs="Times New Roman"/>
          <w:color w:val="000000" w:themeColor="text1"/>
        </w:rPr>
        <w:t xml:space="preserve">various spring rates for the </w:t>
      </w:r>
      <w:r w:rsidRPr="20EDB157" w:rsidR="7F378620">
        <w:rPr>
          <w:rFonts w:eastAsia="Times New Roman" w:cs="Times New Roman"/>
          <w:color w:val="000000" w:themeColor="text1"/>
        </w:rPr>
        <w:t>dampers</w:t>
      </w:r>
      <w:r w:rsidRPr="237F8996" w:rsidR="7F378620">
        <w:rPr>
          <w:rFonts w:eastAsia="Times New Roman" w:cs="Times New Roman"/>
          <w:color w:val="000000" w:themeColor="text1"/>
        </w:rPr>
        <w:t xml:space="preserve">. </w:t>
      </w:r>
      <w:r w:rsidRPr="54671A94" w:rsidR="7F378620">
        <w:rPr>
          <w:rFonts w:eastAsia="Times New Roman" w:cs="Times New Roman"/>
          <w:color w:val="000000" w:themeColor="text1"/>
        </w:rPr>
        <w:t xml:space="preserve">A few different </w:t>
      </w:r>
      <w:r w:rsidRPr="2E27ABDF" w:rsidR="0FD16016">
        <w:rPr>
          <w:rFonts w:eastAsia="Times New Roman" w:cs="Times New Roman"/>
          <w:color w:val="000000" w:themeColor="text1"/>
        </w:rPr>
        <w:t>springs</w:t>
      </w:r>
      <w:r w:rsidRPr="54671A94" w:rsidR="7F378620">
        <w:rPr>
          <w:rFonts w:eastAsia="Times New Roman" w:cs="Times New Roman"/>
          <w:color w:val="000000" w:themeColor="text1"/>
        </w:rPr>
        <w:t xml:space="preserve"> have been </w:t>
      </w:r>
      <w:r w:rsidRPr="782A9219" w:rsidR="7F378620">
        <w:rPr>
          <w:rFonts w:eastAsia="Times New Roman" w:cs="Times New Roman"/>
          <w:color w:val="000000" w:themeColor="text1"/>
        </w:rPr>
        <w:t xml:space="preserve">selected for </w:t>
      </w:r>
      <w:r w:rsidRPr="24738794" w:rsidR="7F378620">
        <w:rPr>
          <w:rFonts w:eastAsia="Times New Roman" w:cs="Times New Roman"/>
          <w:color w:val="000000" w:themeColor="text1"/>
        </w:rPr>
        <w:t xml:space="preserve">testing </w:t>
      </w:r>
      <w:r w:rsidRPr="559E3FCD" w:rsidR="7F378620">
        <w:rPr>
          <w:rFonts w:eastAsia="Times New Roman" w:cs="Times New Roman"/>
          <w:color w:val="000000" w:themeColor="text1"/>
        </w:rPr>
        <w:t>and will</w:t>
      </w:r>
      <w:r w:rsidRPr="328EE6F4" w:rsidR="7F378620">
        <w:rPr>
          <w:rFonts w:eastAsia="Times New Roman" w:cs="Times New Roman"/>
          <w:color w:val="000000" w:themeColor="text1"/>
        </w:rPr>
        <w:t xml:space="preserve"> be </w:t>
      </w:r>
      <w:r w:rsidRPr="777EF82A" w:rsidR="7F378620">
        <w:rPr>
          <w:rFonts w:eastAsia="Times New Roman" w:cs="Times New Roman"/>
          <w:color w:val="000000" w:themeColor="text1"/>
        </w:rPr>
        <w:t>evaluated</w:t>
      </w:r>
      <w:r w:rsidRPr="17674D8D" w:rsidR="7F378620">
        <w:rPr>
          <w:rFonts w:eastAsia="Times New Roman" w:cs="Times New Roman"/>
          <w:color w:val="000000" w:themeColor="text1"/>
        </w:rPr>
        <w:t xml:space="preserve"> during car testing by driver feedback and pe</w:t>
      </w:r>
      <w:r w:rsidRPr="17674D8D" w:rsidR="54ACAE00">
        <w:rPr>
          <w:rFonts w:eastAsia="Times New Roman" w:cs="Times New Roman"/>
          <w:color w:val="000000" w:themeColor="text1"/>
        </w:rPr>
        <w:t>rformance.</w:t>
      </w:r>
    </w:p>
    <w:p w:rsidRPr="00272248" w:rsidR="331DC387" w:rsidP="331DC387" w:rsidRDefault="00431D94" w14:paraId="1E2E29F3" w14:textId="732265DF">
      <w:pPr>
        <w:pStyle w:val="BodyText"/>
        <w:rPr>
          <w:rFonts w:eastAsia="Times New Roman" w:cs="Times New Roman"/>
          <w:b/>
          <w:bCs/>
          <w:color w:val="000000" w:themeColor="text1"/>
          <w:szCs w:val="22"/>
        </w:rPr>
      </w:pPr>
      <w:r w:rsidRPr="00272248">
        <w:rPr>
          <w:rFonts w:eastAsia="Times New Roman" w:cs="Times New Roman"/>
          <w:b/>
          <w:bCs/>
          <w:color w:val="000000" w:themeColor="text1"/>
          <w:szCs w:val="22"/>
        </w:rPr>
        <w:t xml:space="preserve">6.4.3 </w:t>
      </w:r>
      <w:r w:rsidRPr="00272248" w:rsidR="00272248">
        <w:rPr>
          <w:rFonts w:eastAsia="Times New Roman" w:cs="Times New Roman"/>
          <w:b/>
          <w:bCs/>
          <w:color w:val="000000" w:themeColor="text1"/>
          <w:szCs w:val="22"/>
        </w:rPr>
        <w:t>Knuckles and overall geometry (Parker Johnson)</w:t>
      </w:r>
    </w:p>
    <w:p w:rsidR="331DC387" w:rsidP="00D846CD" w:rsidRDefault="002F3F08" w14:paraId="2EE6E243" w14:textId="7AA9BC40">
      <w:pPr>
        <w:pStyle w:val="BodyText"/>
        <w:ind w:firstLine="709"/>
        <w:rPr>
          <w:rFonts w:eastAsia="Times New Roman" w:cs="Times New Roman"/>
          <w:color w:val="000000" w:themeColor="text1"/>
          <w:szCs w:val="22"/>
        </w:rPr>
      </w:pPr>
      <w:r>
        <w:rPr>
          <w:rFonts w:eastAsia="Times New Roman" w:cs="Times New Roman"/>
          <w:color w:val="000000" w:themeColor="text1"/>
          <w:szCs w:val="22"/>
        </w:rPr>
        <w:t xml:space="preserve">In the first stages of testing, we should be able to easily notice the </w:t>
      </w:r>
      <w:r w:rsidR="00BB36B5">
        <w:rPr>
          <w:rFonts w:eastAsia="Times New Roman" w:cs="Times New Roman"/>
          <w:color w:val="000000" w:themeColor="text1"/>
          <w:szCs w:val="22"/>
        </w:rPr>
        <w:t xml:space="preserve">steering effort required to operate the vehicle, </w:t>
      </w:r>
      <w:r w:rsidR="009B6D58">
        <w:rPr>
          <w:rFonts w:eastAsia="Times New Roman" w:cs="Times New Roman"/>
          <w:color w:val="000000" w:themeColor="text1"/>
          <w:szCs w:val="22"/>
        </w:rPr>
        <w:t xml:space="preserve">and this can be adjusted </w:t>
      </w:r>
      <w:r w:rsidR="00A730D0">
        <w:rPr>
          <w:rFonts w:eastAsia="Times New Roman" w:cs="Times New Roman"/>
          <w:color w:val="000000" w:themeColor="text1"/>
          <w:szCs w:val="22"/>
        </w:rPr>
        <w:t xml:space="preserve">by changing the </w:t>
      </w:r>
      <w:r w:rsidR="000226C4">
        <w:rPr>
          <w:rFonts w:eastAsia="Times New Roman" w:cs="Times New Roman"/>
          <w:color w:val="000000" w:themeColor="text1"/>
          <w:szCs w:val="22"/>
        </w:rPr>
        <w:t xml:space="preserve">location of the </w:t>
      </w:r>
      <w:r w:rsidR="00480A61">
        <w:rPr>
          <w:rFonts w:eastAsia="Times New Roman" w:cs="Times New Roman"/>
          <w:color w:val="000000" w:themeColor="text1"/>
          <w:szCs w:val="22"/>
        </w:rPr>
        <w:t>upper ball joint in relation to the knuckle</w:t>
      </w:r>
      <w:r w:rsidR="00846362">
        <w:rPr>
          <w:rFonts w:eastAsia="Times New Roman" w:cs="Times New Roman"/>
          <w:color w:val="000000" w:themeColor="text1"/>
          <w:szCs w:val="22"/>
        </w:rPr>
        <w:t xml:space="preserve">. By doing so will change the caster or static camber </w:t>
      </w:r>
      <w:r w:rsidR="00D45C4C">
        <w:rPr>
          <w:rFonts w:eastAsia="Times New Roman" w:cs="Times New Roman"/>
          <w:color w:val="000000" w:themeColor="text1"/>
          <w:szCs w:val="22"/>
        </w:rPr>
        <w:t xml:space="preserve">in the front suspension </w:t>
      </w:r>
      <w:r w:rsidR="00295B9C">
        <w:rPr>
          <w:rFonts w:eastAsia="Times New Roman" w:cs="Times New Roman"/>
          <w:color w:val="000000" w:themeColor="text1"/>
          <w:szCs w:val="22"/>
        </w:rPr>
        <w:t xml:space="preserve">which directly effects the steering effort required. The only downside to this is that the </w:t>
      </w:r>
      <w:r w:rsidR="00DE436F">
        <w:rPr>
          <w:rFonts w:eastAsia="Times New Roman" w:cs="Times New Roman"/>
          <w:color w:val="000000" w:themeColor="text1"/>
          <w:szCs w:val="22"/>
        </w:rPr>
        <w:t>total camber change will decrease dynamically, so we will have to compensate by adding more static camber</w:t>
      </w:r>
      <w:r w:rsidR="007431C3">
        <w:rPr>
          <w:rFonts w:eastAsia="Times New Roman" w:cs="Times New Roman"/>
          <w:color w:val="000000" w:themeColor="text1"/>
          <w:szCs w:val="22"/>
        </w:rPr>
        <w:t xml:space="preserve">. This in turn will decrease the traction our tires will see in a straight line, but will </w:t>
      </w:r>
      <w:r w:rsidR="002673F3">
        <w:rPr>
          <w:rFonts w:eastAsia="Times New Roman" w:cs="Times New Roman"/>
          <w:color w:val="000000" w:themeColor="text1"/>
          <w:szCs w:val="22"/>
        </w:rPr>
        <w:t>add more traction through corner</w:t>
      </w:r>
      <w:r w:rsidR="00186EB5">
        <w:rPr>
          <w:rFonts w:eastAsia="Times New Roman" w:cs="Times New Roman"/>
          <w:color w:val="000000" w:themeColor="text1"/>
          <w:szCs w:val="22"/>
        </w:rPr>
        <w:t>s, which is the condition the car will be seeing the most during competition.</w:t>
      </w:r>
    </w:p>
    <w:p w:rsidR="00186EB5" w:rsidP="331DC387" w:rsidRDefault="00186EB5" w14:paraId="2E271DD3" w14:textId="7CE14BC4">
      <w:pPr>
        <w:pStyle w:val="BodyText"/>
        <w:rPr>
          <w:rFonts w:eastAsia="Times New Roman" w:cs="Times New Roman"/>
          <w:color w:val="000000" w:themeColor="text1"/>
          <w:szCs w:val="22"/>
        </w:rPr>
      </w:pPr>
      <w:r>
        <w:rPr>
          <w:rFonts w:eastAsia="Times New Roman" w:cs="Times New Roman"/>
          <w:color w:val="000000" w:themeColor="text1"/>
          <w:szCs w:val="22"/>
        </w:rPr>
        <w:tab/>
      </w:r>
      <w:r>
        <w:rPr>
          <w:rFonts w:eastAsia="Times New Roman" w:cs="Times New Roman"/>
          <w:color w:val="000000" w:themeColor="text1"/>
          <w:szCs w:val="22"/>
        </w:rPr>
        <w:t>We can also adjust the length of the control arms and their mounting location on the chassis</w:t>
      </w:r>
      <w:r w:rsidR="00C00A55">
        <w:rPr>
          <w:rFonts w:eastAsia="Times New Roman" w:cs="Times New Roman"/>
          <w:color w:val="000000" w:themeColor="text1"/>
          <w:szCs w:val="22"/>
        </w:rPr>
        <w:t xml:space="preserve">, which directly effects the roll center </w:t>
      </w:r>
      <w:r w:rsidR="005F6E4C">
        <w:rPr>
          <w:rFonts w:eastAsia="Times New Roman" w:cs="Times New Roman"/>
          <w:color w:val="000000" w:themeColor="text1"/>
          <w:szCs w:val="22"/>
        </w:rPr>
        <w:t>as well as the static camber. Based off our results from the first testing session will determine the correct amount of adjustment that are needed for both the upper ball joint as well as the control arm lengths and their mounting locations</w:t>
      </w:r>
      <w:r w:rsidR="007565EB">
        <w:rPr>
          <w:rFonts w:eastAsia="Times New Roman" w:cs="Times New Roman"/>
          <w:color w:val="000000" w:themeColor="text1"/>
          <w:szCs w:val="22"/>
        </w:rPr>
        <w:t xml:space="preserve"> on the chassis.</w:t>
      </w:r>
    </w:p>
    <w:p w:rsidR="331DC387" w:rsidP="331DC387" w:rsidRDefault="331DC387" w14:paraId="116815BA" w14:textId="7B4F3A0C">
      <w:pPr>
        <w:pStyle w:val="BodyText"/>
        <w:rPr>
          <w:szCs w:val="22"/>
        </w:rPr>
      </w:pPr>
    </w:p>
    <w:p w:rsidR="00D5373A" w:rsidP="660E14B7" w:rsidRDefault="00D5373A" w14:paraId="5683C5C4" w14:textId="2C4A65B5">
      <w:pPr>
        <w:pStyle w:val="BodyText"/>
        <w:rPr>
          <w:b w:val="1"/>
          <w:bCs w:val="1"/>
        </w:rPr>
      </w:pPr>
      <w:r w:rsidRPr="660E14B7" w:rsidR="28CF7F10">
        <w:rPr>
          <w:b w:val="1"/>
          <w:bCs w:val="1"/>
        </w:rPr>
        <w:t>6.4.4 Braking System (Chris)</w:t>
      </w:r>
    </w:p>
    <w:p w:rsidR="28CF7F10" w:rsidP="63CC9477" w:rsidRDefault="28CF7F10" w14:paraId="333C7E98" w14:textId="5E8A8380">
      <w:pPr>
        <w:pStyle w:val="BodyText"/>
        <w:rPr>
          <w:b w:val="0"/>
          <w:bCs w:val="0"/>
        </w:rPr>
      </w:pPr>
      <w:r w:rsidR="28CF7F10">
        <w:rPr>
          <w:b w:val="0"/>
          <w:bCs w:val="0"/>
        </w:rPr>
        <w:t>The best form of testing for the brake</w:t>
      </w:r>
      <w:r w:rsidR="28CF7F10">
        <w:rPr>
          <w:b w:val="0"/>
          <w:bCs w:val="0"/>
        </w:rPr>
        <w:t>s comes hand</w:t>
      </w:r>
      <w:r w:rsidR="28CF7F10">
        <w:rPr>
          <w:b w:val="0"/>
          <w:bCs w:val="0"/>
        </w:rPr>
        <w:t xml:space="preserve"> in hand with other forms of </w:t>
      </w:r>
      <w:r w:rsidR="2C6DA1B7">
        <w:rPr>
          <w:b w:val="0"/>
          <w:bCs w:val="0"/>
        </w:rPr>
        <w:t xml:space="preserve">the suspension geometry. Autocross in general and </w:t>
      </w:r>
      <w:r w:rsidR="2C6DA1B7">
        <w:rPr>
          <w:b w:val="0"/>
          <w:bCs w:val="0"/>
        </w:rPr>
        <w:t>straight line</w:t>
      </w:r>
      <w:r w:rsidR="2C6DA1B7">
        <w:rPr>
          <w:b w:val="0"/>
          <w:bCs w:val="0"/>
        </w:rPr>
        <w:t xml:space="preserve"> braking </w:t>
      </w:r>
      <w:r w:rsidR="2C6DA1B7">
        <w:rPr>
          <w:b w:val="0"/>
          <w:bCs w:val="0"/>
        </w:rPr>
        <w:t>are</w:t>
      </w:r>
      <w:r w:rsidR="2C6DA1B7">
        <w:rPr>
          <w:b w:val="0"/>
          <w:bCs w:val="0"/>
        </w:rPr>
        <w:t xml:space="preserve"> about all that is needed for braking testing. The two factors that need to be taken into consi</w:t>
      </w:r>
      <w:r w:rsidR="35E2590F">
        <w:rPr>
          <w:b w:val="0"/>
          <w:bCs w:val="0"/>
        </w:rPr>
        <w:t>deration are that the brakes can be locked up and that thermally they can deal with a ~</w:t>
      </w:r>
      <w:r w:rsidR="35E2590F">
        <w:rPr>
          <w:b w:val="0"/>
          <w:bCs w:val="0"/>
        </w:rPr>
        <w:t>30 minute</w:t>
      </w:r>
      <w:r w:rsidR="35E2590F">
        <w:rPr>
          <w:b w:val="0"/>
          <w:bCs w:val="0"/>
        </w:rPr>
        <w:t xml:space="preserve"> hot track session. This will be tested simultaneously with other suspension components when we have a designated </w:t>
      </w:r>
      <w:r w:rsidR="17E1518E">
        <w:rPr>
          <w:b w:val="0"/>
          <w:bCs w:val="0"/>
        </w:rPr>
        <w:t xml:space="preserve">area with time to test. </w:t>
      </w:r>
    </w:p>
    <w:p w:rsidR="63CC9477" w:rsidP="63CC9477" w:rsidRDefault="63CC9477" w14:paraId="65E7AC0B" w14:textId="5B4E874F">
      <w:pPr>
        <w:pStyle w:val="BodyText"/>
      </w:pPr>
    </w:p>
    <w:p w:rsidR="660E14B7" w:rsidP="660E14B7" w:rsidRDefault="660E14B7" w14:paraId="01882459" w14:textId="4C145271">
      <w:pPr>
        <w:pStyle w:val="BodyText"/>
      </w:pPr>
    </w:p>
    <w:p w:rsidR="00D5373A" w:rsidP="63EE7D1E" w:rsidRDefault="00D5373A" w14:paraId="7B26A128" w14:textId="41607D7C">
      <w:pPr>
        <w:pStyle w:val="Heading1"/>
        <w:numPr>
          <w:ilvl w:val="0"/>
          <w:numId w:val="0"/>
        </w:numPr>
      </w:pPr>
    </w:p>
    <w:p w:rsidR="00D5373A" w:rsidP="15D8B280" w:rsidRDefault="00D5373A" w14:paraId="747383C1" w14:textId="1DC5DF11">
      <w:pPr>
        <w:pStyle w:val="Heading1"/>
        <w:spacing w:before="0" w:beforeAutospacing="off" w:after="115" w:afterAutospacing="off"/>
        <w:rPr>
          <w:rFonts w:ascii="Arial" w:hAnsi="Arial" w:eastAsia="Arial" w:cs="Arial"/>
          <w:b w:val="1"/>
          <w:bCs w:val="1"/>
          <w:i w:val="0"/>
          <w:iCs w:val="0"/>
          <w:noProof w:val="0"/>
          <w:sz w:val="32"/>
          <w:szCs w:val="32"/>
          <w:lang w:val="en-US"/>
        </w:rPr>
      </w:pPr>
      <w:r w:rsidRPr="15D8B280" w:rsidR="567AEAA3">
        <w:rPr>
          <w:rFonts w:ascii="Arial" w:hAnsi="Arial" w:eastAsia="Arial" w:cs="Arial"/>
          <w:b w:val="1"/>
          <w:bCs w:val="1"/>
          <w:i w:val="0"/>
          <w:iCs w:val="0"/>
          <w:noProof w:val="0"/>
          <w:sz w:val="32"/>
          <w:szCs w:val="32"/>
          <w:lang w:val="en-US"/>
        </w:rPr>
        <w:t>Final Hardware</w:t>
      </w:r>
    </w:p>
    <w:p w:rsidR="552CAED6" w:rsidP="15D8B280" w:rsidRDefault="552CAED6" w14:paraId="1BAE15BF" w14:textId="0BCA63F3">
      <w:pPr>
        <w:pStyle w:val="Heading2"/>
        <w:spacing w:before="0" w:beforeAutospacing="off" w:after="115" w:afterAutospacing="off"/>
        <w:rPr>
          <w:rFonts w:ascii="Arial" w:hAnsi="Arial" w:eastAsia="Arial" w:cs="Arial"/>
          <w:b w:val="1"/>
          <w:bCs w:val="1"/>
          <w:i w:val="0"/>
          <w:iCs w:val="0"/>
          <w:noProof w:val="0"/>
          <w:sz w:val="28"/>
          <w:szCs w:val="28"/>
          <w:lang w:val="en-US"/>
        </w:rPr>
      </w:pPr>
      <w:r w:rsidRPr="15D8B280" w:rsidR="567AEAA3">
        <w:rPr>
          <w:rFonts w:ascii="Arial" w:hAnsi="Arial" w:eastAsia="Arial" w:cs="Arial"/>
          <w:b w:val="1"/>
          <w:bCs w:val="1"/>
          <w:i w:val="0"/>
          <w:iCs w:val="0"/>
          <w:noProof w:val="0"/>
          <w:sz w:val="28"/>
          <w:szCs w:val="28"/>
          <w:lang w:val="en-US"/>
        </w:rPr>
        <w:t>Final Physical Design</w:t>
      </w:r>
    </w:p>
    <w:p w:rsidR="4682443F" w:rsidP="15D8B280" w:rsidRDefault="4682443F" w14:paraId="753E06EA" w14:textId="3F55AEE9">
      <w:pPr>
        <w:spacing w:before="0" w:beforeAutospacing="off" w:after="0" w:afterAutospacing="off"/>
      </w:pPr>
      <w:r w:rsidRPr="15D8B280" w:rsidR="4682443F">
        <w:rPr>
          <w:rFonts w:ascii="Times New Roman" w:hAnsi="Times New Roman" w:eastAsia="Times New Roman" w:cs="Times New Roman"/>
          <w:noProof w:val="0"/>
          <w:sz w:val="22"/>
          <w:szCs w:val="22"/>
          <w:lang w:val="en-US"/>
        </w:rPr>
        <w:t>Summarize all aspects of your physical design – starting from a top-level/sub-assembly view of the actual real-world solution then go down into the individual parts worth highlighting that you designed. Use real pictures next to CAD images to help with this conversation. Show design iterations that were valuable to your project.</w:t>
      </w:r>
    </w:p>
    <w:p w:rsidR="15D8B280" w:rsidP="15D8B280" w:rsidRDefault="15D8B280" w14:paraId="53C0E1A4" w14:textId="1439AAD1">
      <w:pPr>
        <w:pStyle w:val="BodyText"/>
        <w:rPr>
          <w:noProof w:val="0"/>
          <w:lang w:val="en-US"/>
        </w:rPr>
      </w:pPr>
    </w:p>
    <w:p w:rsidR="3F6B1241" w:rsidP="15D8B280" w:rsidRDefault="3F6B1241" w14:paraId="29F9FF5C" w14:textId="5F014832">
      <w:pPr>
        <w:pStyle w:val="Heading3"/>
        <w:rPr>
          <w:rFonts w:ascii="Times New Roman" w:hAnsi="Times New Roman" w:eastAsia="Times New Roman" w:cs="Times New Roman"/>
          <w:b w:val="0"/>
          <w:bCs w:val="0"/>
          <w:i w:val="0"/>
          <w:iCs w:val="0"/>
          <w:caps w:val="0"/>
          <w:smallCaps w:val="0"/>
          <w:noProof w:val="0"/>
          <w:color w:val="000000" w:themeColor="text1" w:themeTint="FF" w:themeShade="FF"/>
          <w:lang w:val="en-US"/>
        </w:rPr>
      </w:pPr>
      <w:r w:rsidRPr="15D8B280" w:rsidR="7DBFE21A">
        <w:rPr>
          <w:noProof w:val="0"/>
          <w:lang w:val="en-US"/>
        </w:rPr>
        <w:t xml:space="preserve">A-Arms </w:t>
      </w:r>
    </w:p>
    <w:p w:rsidR="668191CB" w:rsidP="3787739C" w:rsidRDefault="668191CB" w14:paraId="0F8DA1FA" w14:textId="1E1021FB">
      <w:pPr>
        <w:ind w:firstLine="709"/>
        <w:rPr>
          <w:rFonts w:ascii="Times New Roman" w:hAnsi="Times New Roman" w:eastAsia="Times New Roman" w:cs="Times New Roman"/>
          <w:b w:val="0"/>
          <w:bCs w:val="0"/>
          <w:i w:val="0"/>
          <w:iCs w:val="0"/>
          <w:caps w:val="0"/>
          <w:smallCaps w:val="0"/>
          <w:noProof w:val="0"/>
          <w:color w:val="000000" w:themeColor="text1" w:themeTint="FF" w:themeShade="FF"/>
          <w:lang w:val="en-US"/>
        </w:rPr>
      </w:pPr>
      <w:r w:rsidRPr="3787739C" w:rsidR="668191CB">
        <w:rPr>
          <w:rFonts w:ascii="Times New Roman" w:hAnsi="Times New Roman" w:eastAsia="Times New Roman" w:cs="Times New Roman"/>
          <w:noProof w:val="0"/>
          <w:sz w:val="22"/>
          <w:szCs w:val="22"/>
          <w:lang w:val="en-US"/>
        </w:rPr>
        <w:t>Our final design incorporated a total of eight custom A-arms: two front upper, two front lower, two rear upper, and two rear lower arms.</w:t>
      </w:r>
      <w:r w:rsidRPr="3787739C" w:rsidR="668191CB">
        <w:rPr>
          <w:rFonts w:ascii="Times New Roman" w:hAnsi="Times New Roman" w:eastAsia="Times New Roman" w:cs="Times New Roman"/>
          <w:noProof w:val="0"/>
          <w:sz w:val="22"/>
          <w:szCs w:val="22"/>
          <w:lang w:val="en-US"/>
        </w:rPr>
        <w:t xml:space="preserve"> Each pair of arms featured a unique design and was constructed using two steel tubes, two threaded inserts, two rod ends, a bearing, and a bearing cup. These A-arms were securely bolted to multi-slot adjustable brackets, which were welded directly to the vehicle’s frame to allow for fine-tuned suspension </w:t>
      </w:r>
      <w:r w:rsidRPr="3787739C" w:rsidR="668191CB">
        <w:rPr>
          <w:rFonts w:ascii="Times New Roman" w:hAnsi="Times New Roman" w:eastAsia="Times New Roman" w:cs="Times New Roman"/>
          <w:noProof w:val="0"/>
          <w:sz w:val="22"/>
          <w:szCs w:val="22"/>
          <w:lang w:val="en-US"/>
        </w:rPr>
        <w:t>adjustments.</w:t>
      </w:r>
      <w:r w:rsidRPr="3787739C" w:rsidR="3D2D9D98">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 </w:t>
      </w:r>
      <w:r w:rsidRPr="3787739C" w:rsidR="57AC8B2D">
        <w:rPr>
          <w:rFonts w:ascii="Times New Roman" w:hAnsi="Times New Roman" w:eastAsia="Times New Roman" w:cs="Times New Roman"/>
          <w:b w:val="0"/>
          <w:bCs w:val="0"/>
          <w:i w:val="0"/>
          <w:iCs w:val="0"/>
          <w:caps w:val="0"/>
          <w:smallCaps w:val="0"/>
          <w:noProof w:val="0"/>
          <w:color w:val="000000" w:themeColor="text1" w:themeTint="FF" w:themeShade="FF"/>
          <w:lang w:val="en-US"/>
        </w:rPr>
        <w:t xml:space="preserve"> </w:t>
      </w:r>
    </w:p>
    <w:p w:rsidR="518C32D9" w:rsidP="3787739C" w:rsidRDefault="518C32D9" w14:paraId="502CE975" w14:textId="4D7FBE1D">
      <w:pPr>
        <w:ind w:firstLine="0"/>
        <w:jc w:val="center"/>
      </w:pPr>
      <w:r w:rsidR="518C32D9">
        <w:drawing>
          <wp:inline wp14:editId="22AA050E" wp14:anchorId="59327448">
            <wp:extent cx="5943600" cy="3905250"/>
            <wp:effectExtent l="0" t="0" r="0" b="0"/>
            <wp:docPr id="1505134136" name="" descr="A diagram of parts of a car&#10;&#10;Description automatically generated" title=""/>
            <wp:cNvGraphicFramePr>
              <a:graphicFrameLocks noChangeAspect="1"/>
            </wp:cNvGraphicFramePr>
            <a:graphic>
              <a:graphicData uri="http://schemas.openxmlformats.org/drawingml/2006/picture">
                <pic:pic>
                  <pic:nvPicPr>
                    <pic:cNvPr id="0" name=""/>
                    <pic:cNvPicPr/>
                  </pic:nvPicPr>
                  <pic:blipFill>
                    <a:blip r:embed="R43695d4ff6b34044">
                      <a:extLst>
                        <a:ext xmlns:a="http://schemas.openxmlformats.org/drawingml/2006/main" uri="{28A0092B-C50C-407E-A947-70E740481C1C}">
                          <a14:useLocalDpi val="0"/>
                        </a:ext>
                      </a:extLst>
                    </a:blip>
                    <a:stretch>
                      <a:fillRect/>
                    </a:stretch>
                  </pic:blipFill>
                  <pic:spPr>
                    <a:xfrm>
                      <a:off x="0" y="0"/>
                      <a:ext cx="5943600" cy="3905250"/>
                    </a:xfrm>
                    <a:prstGeom prst="rect">
                      <a:avLst/>
                    </a:prstGeom>
                  </pic:spPr>
                </pic:pic>
              </a:graphicData>
            </a:graphic>
          </wp:inline>
        </w:drawing>
      </w:r>
      <w:r w:rsidR="4DF8AA94">
        <w:drawing>
          <wp:inline wp14:editId="29FBB595" wp14:anchorId="2A06BB8E">
            <wp:extent cx="5943600" cy="5648326"/>
            <wp:effectExtent l="0" t="0" r="0" b="0"/>
            <wp:docPr id="1756387142" name="" title=""/>
            <wp:cNvGraphicFramePr>
              <a:graphicFrameLocks noChangeAspect="1"/>
            </wp:cNvGraphicFramePr>
            <a:graphic>
              <a:graphicData uri="http://schemas.openxmlformats.org/drawingml/2006/picture">
                <pic:pic>
                  <pic:nvPicPr>
                    <pic:cNvPr id="0" name=""/>
                    <pic:cNvPicPr/>
                  </pic:nvPicPr>
                  <pic:blipFill>
                    <a:blip r:embed="Rf55f8f39c2ad4990">
                      <a:extLst>
                        <a:ext xmlns:a="http://schemas.openxmlformats.org/drawingml/2006/main" uri="{28A0092B-C50C-407E-A947-70E740481C1C}">
                          <a14:useLocalDpi val="0"/>
                        </a:ext>
                      </a:extLst>
                    </a:blip>
                    <a:stretch>
                      <a:fillRect/>
                    </a:stretch>
                  </pic:blipFill>
                  <pic:spPr>
                    <a:xfrm>
                      <a:off x="0" y="0"/>
                      <a:ext cx="5943600" cy="5648326"/>
                    </a:xfrm>
                    <a:prstGeom prst="rect">
                      <a:avLst/>
                    </a:prstGeom>
                  </pic:spPr>
                </pic:pic>
              </a:graphicData>
            </a:graphic>
          </wp:inline>
        </w:drawing>
      </w:r>
      <w:r w:rsidR="4DF8AA94">
        <w:drawing>
          <wp:inline wp14:editId="3AF91D87" wp14:anchorId="24A42C9F">
            <wp:extent cx="4857750" cy="5943600"/>
            <wp:effectExtent l="0" t="0" r="0" b="0"/>
            <wp:docPr id="173699007" name="" title=""/>
            <wp:cNvGraphicFramePr>
              <a:graphicFrameLocks noChangeAspect="1"/>
            </wp:cNvGraphicFramePr>
            <a:graphic>
              <a:graphicData uri="http://schemas.openxmlformats.org/drawingml/2006/picture">
                <pic:pic>
                  <pic:nvPicPr>
                    <pic:cNvPr id="0" name=""/>
                    <pic:cNvPicPr/>
                  </pic:nvPicPr>
                  <pic:blipFill>
                    <a:blip r:embed="Rc370fe67c1124a56">
                      <a:extLst>
                        <a:ext xmlns:a="http://schemas.openxmlformats.org/drawingml/2006/main" uri="{28A0092B-C50C-407E-A947-70E740481C1C}">
                          <a14:useLocalDpi val="0"/>
                        </a:ext>
                      </a:extLst>
                    </a:blip>
                    <a:stretch>
                      <a:fillRect/>
                    </a:stretch>
                  </pic:blipFill>
                  <pic:spPr>
                    <a:xfrm>
                      <a:off x="0" y="0"/>
                      <a:ext cx="4857750" cy="5943600"/>
                    </a:xfrm>
                    <a:prstGeom prst="rect">
                      <a:avLst/>
                    </a:prstGeom>
                  </pic:spPr>
                </pic:pic>
              </a:graphicData>
            </a:graphic>
          </wp:inline>
        </w:drawing>
      </w:r>
    </w:p>
    <w:p w:rsidR="3787739C" w:rsidP="3787739C" w:rsidRDefault="3787739C" w14:paraId="0FBED058" w14:textId="79091E27">
      <w:pPr>
        <w:pStyle w:val="Normal"/>
        <w:rPr>
          <w:noProof w:val="0"/>
          <w:lang w:val="en-US"/>
        </w:rPr>
      </w:pPr>
    </w:p>
    <w:p w:rsidR="6122A34C" w:rsidP="6122A34C" w:rsidRDefault="6122A34C" w14:paraId="1EC28B58" w14:textId="089D3D56">
      <w:pPr>
        <w:spacing w:before="0" w:beforeAutospacing="off" w:after="0" w:afterAutospacing="off"/>
        <w:rPr>
          <w:rFonts w:ascii="Times New Roman" w:hAnsi="Times New Roman" w:eastAsia="Times New Roman" w:cs="Times New Roman"/>
          <w:noProof w:val="0"/>
          <w:sz w:val="22"/>
          <w:szCs w:val="22"/>
          <w:lang w:val="en-US"/>
        </w:rPr>
      </w:pPr>
    </w:p>
    <w:p w:rsidR="1DA4D100" w:rsidP="15D8B280" w:rsidRDefault="1DA4D100" w14:paraId="2BFC7C5B" w14:textId="10F9A0DC">
      <w:pPr>
        <w:pStyle w:val="Heading3"/>
        <w:rPr>
          <w:rFonts w:ascii="Arial" w:hAnsi="Arial" w:eastAsia="Arial" w:cs="Arial"/>
          <w:b w:val="1"/>
          <w:bCs w:val="1"/>
          <w:i w:val="0"/>
          <w:iCs w:val="0"/>
          <w:noProof w:val="0"/>
          <w:sz w:val="24"/>
          <w:szCs w:val="24"/>
          <w:lang w:val="en-US"/>
        </w:rPr>
      </w:pPr>
      <w:r w:rsidRPr="15D8B280" w:rsidR="62F2A74C">
        <w:rPr>
          <w:rFonts w:ascii="Arial" w:hAnsi="Arial" w:eastAsia="Arial" w:cs="Arial"/>
          <w:b w:val="1"/>
          <w:bCs w:val="1"/>
          <w:i w:val="0"/>
          <w:iCs w:val="0"/>
          <w:noProof w:val="0"/>
          <w:lang w:val="en-US"/>
        </w:rPr>
        <w:t>Steering System</w:t>
      </w:r>
    </w:p>
    <w:p w:rsidR="6122A34C" w:rsidP="6122A34C" w:rsidRDefault="6122A34C" w14:paraId="7AF695C9" w14:textId="7F8C5448">
      <w:pPr>
        <w:pStyle w:val="Normal"/>
        <w:spacing w:before="0" w:beforeAutospacing="off" w:after="0" w:afterAutospacing="off"/>
        <w:rPr>
          <w:rFonts w:ascii="Times New Roman" w:hAnsi="Times New Roman" w:eastAsia="Times New Roman" w:cs="Times New Roman"/>
          <w:b w:val="1"/>
          <w:bCs w:val="1"/>
          <w:noProof w:val="0"/>
          <w:sz w:val="22"/>
          <w:szCs w:val="22"/>
          <w:lang w:val="en-US"/>
        </w:rPr>
      </w:pPr>
    </w:p>
    <w:p w:rsidR="2D4C14FE" w:rsidP="15D8B280" w:rsidRDefault="2D4C14FE" w14:paraId="6398EFA7" w14:textId="022391B2">
      <w:pPr>
        <w:pStyle w:val="Normal"/>
        <w:spacing w:before="0" w:beforeAutospacing="off" w:after="0" w:afterAutospacing="off"/>
        <w:ind w:firstLine="709"/>
        <w:rPr>
          <w:rFonts w:ascii="Times New Roman" w:hAnsi="Times New Roman" w:eastAsia="Times New Roman" w:cs="Times New Roman"/>
          <w:b w:val="0"/>
          <w:bCs w:val="0"/>
          <w:noProof w:val="0"/>
          <w:sz w:val="22"/>
          <w:szCs w:val="22"/>
          <w:lang w:val="en-US"/>
        </w:rPr>
      </w:pPr>
      <w:r w:rsidRPr="15D8B280" w:rsidR="5D93EAAF">
        <w:rPr>
          <w:rFonts w:ascii="Times New Roman" w:hAnsi="Times New Roman" w:eastAsia="Times New Roman" w:cs="Times New Roman"/>
          <w:b w:val="0"/>
          <w:bCs w:val="0"/>
          <w:noProof w:val="0"/>
          <w:sz w:val="22"/>
          <w:szCs w:val="22"/>
          <w:lang w:val="en-US"/>
        </w:rPr>
        <w:t>The steering system has seen some of the least iteration of all of the parts as after design and building it has more or less kept the same components with only slight alterations to the angles of the double u joint of length of the column.</w:t>
      </w:r>
      <w:r w:rsidRPr="15D8B280" w:rsidR="5D93EAAF">
        <w:rPr>
          <w:rFonts w:ascii="Times New Roman" w:hAnsi="Times New Roman" w:eastAsia="Times New Roman" w:cs="Times New Roman"/>
          <w:b w:val="0"/>
          <w:bCs w:val="0"/>
          <w:noProof w:val="0"/>
          <w:sz w:val="22"/>
          <w:szCs w:val="22"/>
          <w:lang w:val="en-US"/>
        </w:rPr>
        <w:t xml:space="preserve"> </w:t>
      </w:r>
      <w:r w:rsidRPr="15D8B280" w:rsidR="46B0D10B">
        <w:rPr>
          <w:rFonts w:ascii="Times New Roman" w:hAnsi="Times New Roman" w:eastAsia="Times New Roman" w:cs="Times New Roman"/>
          <w:b w:val="0"/>
          <w:bCs w:val="0"/>
          <w:noProof w:val="0"/>
          <w:sz w:val="22"/>
          <w:szCs w:val="22"/>
          <w:lang w:val="en-US"/>
        </w:rPr>
        <w:t>The general layout of the column is shown below where it attaches to the steering rack that then attaches to the tie rod</w:t>
      </w:r>
      <w:r w:rsidRPr="15D8B280" w:rsidR="46B0D10B">
        <w:rPr>
          <w:rFonts w:ascii="Times New Roman" w:hAnsi="Times New Roman" w:eastAsia="Times New Roman" w:cs="Times New Roman"/>
          <w:b w:val="0"/>
          <w:bCs w:val="0"/>
          <w:noProof w:val="0"/>
          <w:sz w:val="22"/>
          <w:szCs w:val="22"/>
          <w:lang w:val="en-US"/>
        </w:rPr>
        <w:t>.</w:t>
      </w:r>
      <w:r w:rsidRPr="15D8B280" w:rsidR="46B0D10B">
        <w:rPr>
          <w:rFonts w:ascii="Times New Roman" w:hAnsi="Times New Roman" w:eastAsia="Times New Roman" w:cs="Times New Roman"/>
          <w:b w:val="0"/>
          <w:bCs w:val="0"/>
          <w:noProof w:val="0"/>
          <w:sz w:val="22"/>
          <w:szCs w:val="22"/>
          <w:lang w:val="en-US"/>
        </w:rPr>
        <w:t xml:space="preserve"> </w:t>
      </w:r>
    </w:p>
    <w:p w:rsidR="38E70688" w:rsidP="6122A34C" w:rsidRDefault="38E70688" w14:paraId="475839B0" w14:textId="4122A01A">
      <w:pPr>
        <w:spacing w:before="0" w:beforeAutospacing="off" w:after="0" w:afterAutospacing="off"/>
      </w:pPr>
      <w:r w:rsidR="38E70688">
        <w:drawing>
          <wp:inline wp14:editId="218E1112" wp14:anchorId="2727C4DF">
            <wp:extent cx="5343525" cy="5943600"/>
            <wp:effectExtent l="0" t="0" r="0" b="0"/>
            <wp:docPr id="157986395" name="" title="Inserting image..."/>
            <wp:cNvGraphicFramePr>
              <a:graphicFrameLocks noChangeAspect="1"/>
            </wp:cNvGraphicFramePr>
            <a:graphic>
              <a:graphicData uri="http://schemas.openxmlformats.org/drawingml/2006/picture">
                <pic:pic>
                  <pic:nvPicPr>
                    <pic:cNvPr id="0" name=""/>
                    <pic:cNvPicPr/>
                  </pic:nvPicPr>
                  <pic:blipFill>
                    <a:blip r:embed="Rcbefce920b6d42d4">
                      <a:extLst>
                        <a:ext xmlns:a="http://schemas.openxmlformats.org/drawingml/2006/main" uri="{28A0092B-C50C-407E-A947-70E740481C1C}">
                          <a14:useLocalDpi val="0"/>
                        </a:ext>
                      </a:extLst>
                    </a:blip>
                    <a:stretch>
                      <a:fillRect/>
                    </a:stretch>
                  </pic:blipFill>
                  <pic:spPr>
                    <a:xfrm>
                      <a:off x="0" y="0"/>
                      <a:ext cx="5343525" cy="5943600"/>
                    </a:xfrm>
                    <a:prstGeom prst="rect">
                      <a:avLst/>
                    </a:prstGeom>
                  </pic:spPr>
                </pic:pic>
              </a:graphicData>
            </a:graphic>
          </wp:inline>
        </w:drawing>
      </w:r>
    </w:p>
    <w:p w:rsidR="6122A34C" w:rsidP="6122A34C" w:rsidRDefault="6122A34C" w14:paraId="7E257842" w14:textId="7BF5F918">
      <w:pPr>
        <w:spacing w:before="0" w:beforeAutospacing="off" w:after="0" w:afterAutospacing="off"/>
        <w:rPr>
          <w:rFonts w:ascii="Times New Roman" w:hAnsi="Times New Roman" w:eastAsia="Times New Roman" w:cs="Times New Roman"/>
          <w:b w:val="0"/>
          <w:bCs w:val="0"/>
          <w:noProof w:val="0"/>
          <w:sz w:val="22"/>
          <w:szCs w:val="22"/>
          <w:lang w:val="en-US"/>
        </w:rPr>
      </w:pPr>
    </w:p>
    <w:p w:rsidR="38E70688" w:rsidP="6122A34C" w:rsidRDefault="38E70688" w14:paraId="062F0449" w14:textId="53E2BFCC">
      <w:pPr>
        <w:spacing w:before="0" w:beforeAutospacing="off" w:after="0" w:afterAutospacing="off"/>
        <w:rPr>
          <w:rFonts w:ascii="Times New Roman" w:hAnsi="Times New Roman" w:eastAsia="Times New Roman" w:cs="Times New Roman"/>
          <w:b w:val="0"/>
          <w:bCs w:val="0"/>
          <w:noProof w:val="0"/>
          <w:sz w:val="22"/>
          <w:szCs w:val="22"/>
          <w:lang w:val="en-US"/>
        </w:rPr>
      </w:pPr>
      <w:r w:rsidRPr="6122A34C" w:rsidR="38E70688">
        <w:rPr>
          <w:rFonts w:ascii="Times New Roman" w:hAnsi="Times New Roman" w:eastAsia="Times New Roman" w:cs="Times New Roman"/>
          <w:b w:val="0"/>
          <w:bCs w:val="0"/>
          <w:noProof w:val="0"/>
          <w:sz w:val="22"/>
          <w:szCs w:val="22"/>
          <w:lang w:val="en-US"/>
        </w:rPr>
        <w:t xml:space="preserve">The largest change that has been made to the system is the mounting system as originally it was using two pillow block brackets but now it uses one pillow block on top then a </w:t>
      </w:r>
      <w:r w:rsidRPr="6122A34C" w:rsidR="38E70688">
        <w:rPr>
          <w:rFonts w:ascii="Times New Roman" w:hAnsi="Times New Roman" w:eastAsia="Times New Roman" w:cs="Times New Roman"/>
          <w:b w:val="0"/>
          <w:bCs w:val="0"/>
          <w:noProof w:val="0"/>
          <w:sz w:val="22"/>
          <w:szCs w:val="22"/>
          <w:lang w:val="en-US"/>
        </w:rPr>
        <w:t>heim</w:t>
      </w:r>
      <w:r w:rsidRPr="6122A34C" w:rsidR="38E70688">
        <w:rPr>
          <w:rFonts w:ascii="Times New Roman" w:hAnsi="Times New Roman" w:eastAsia="Times New Roman" w:cs="Times New Roman"/>
          <w:b w:val="0"/>
          <w:bCs w:val="0"/>
          <w:noProof w:val="0"/>
          <w:sz w:val="22"/>
          <w:szCs w:val="22"/>
          <w:lang w:val="en-US"/>
        </w:rPr>
        <w:t xml:space="preserve"> joint on the bottom to conform to the ruleset. </w:t>
      </w:r>
    </w:p>
    <w:p w:rsidR="19A6F2B2" w:rsidP="6122A34C" w:rsidRDefault="19A6F2B2" w14:paraId="4380A719" w14:textId="7AD9E358">
      <w:pPr>
        <w:spacing w:before="0" w:beforeAutospacing="off" w:after="0" w:afterAutospacing="off"/>
        <w:jc w:val="center"/>
        <w:rPr>
          <w:rFonts w:ascii="Times New Roman" w:hAnsi="Times New Roman" w:eastAsia="Times New Roman" w:cs="Times New Roman"/>
          <w:b w:val="0"/>
          <w:bCs w:val="0"/>
          <w:noProof w:val="0"/>
          <w:sz w:val="22"/>
          <w:szCs w:val="22"/>
          <w:lang w:val="en-US"/>
        </w:rPr>
      </w:pPr>
      <w:r w:rsidR="19A6F2B2">
        <w:drawing>
          <wp:inline wp14:editId="2B256132" wp14:anchorId="492031A9">
            <wp:extent cx="4432068" cy="4991130"/>
            <wp:effectExtent l="0" t="0" r="0" b="0"/>
            <wp:docPr id="568742820" name="" title="Inserting image..."/>
            <wp:cNvGraphicFramePr>
              <a:graphicFrameLocks noChangeAspect="1"/>
            </wp:cNvGraphicFramePr>
            <a:graphic>
              <a:graphicData uri="http://schemas.openxmlformats.org/drawingml/2006/picture">
                <pic:pic>
                  <pic:nvPicPr>
                    <pic:cNvPr id="0" name=""/>
                    <pic:cNvPicPr/>
                  </pic:nvPicPr>
                  <pic:blipFill>
                    <a:blip r:embed="R08e4ff23f63e4c76">
                      <a:extLst>
                        <a:ext xmlns:a="http://schemas.openxmlformats.org/drawingml/2006/main" uri="{28A0092B-C50C-407E-A947-70E740481C1C}">
                          <a14:useLocalDpi val="0"/>
                        </a:ext>
                      </a:extLst>
                    </a:blip>
                    <a:srcRect l="0" t="11041" r="0" b="36875"/>
                    <a:stretch>
                      <a:fillRect/>
                    </a:stretch>
                  </pic:blipFill>
                  <pic:spPr>
                    <a:xfrm>
                      <a:off x="0" y="0"/>
                      <a:ext cx="4432068" cy="4991130"/>
                    </a:xfrm>
                    <a:prstGeom prst="rect">
                      <a:avLst/>
                    </a:prstGeom>
                  </pic:spPr>
                </pic:pic>
              </a:graphicData>
            </a:graphic>
          </wp:inline>
        </w:drawing>
      </w:r>
    </w:p>
    <w:p w:rsidR="6122A34C" w:rsidP="6122A34C" w:rsidRDefault="6122A34C" w14:paraId="799FC485" w14:textId="70443562">
      <w:pPr>
        <w:spacing w:before="0" w:beforeAutospacing="off" w:after="0" w:afterAutospacing="off"/>
        <w:rPr>
          <w:rFonts w:ascii="Times New Roman" w:hAnsi="Times New Roman" w:eastAsia="Times New Roman" w:cs="Times New Roman"/>
          <w:b w:val="0"/>
          <w:bCs w:val="0"/>
          <w:noProof w:val="0"/>
          <w:sz w:val="22"/>
          <w:szCs w:val="22"/>
          <w:lang w:val="en-US"/>
        </w:rPr>
      </w:pPr>
    </w:p>
    <w:p w:rsidR="19A6F2B2" w:rsidP="6122A34C" w:rsidRDefault="19A6F2B2" w14:paraId="729E4D58" w14:textId="0F98D468">
      <w:pPr>
        <w:spacing w:before="0" w:beforeAutospacing="off" w:after="0" w:afterAutospacing="off"/>
        <w:rPr>
          <w:rFonts w:ascii="Times New Roman" w:hAnsi="Times New Roman" w:eastAsia="Times New Roman" w:cs="Times New Roman"/>
          <w:b w:val="0"/>
          <w:bCs w:val="0"/>
          <w:noProof w:val="0"/>
          <w:sz w:val="22"/>
          <w:szCs w:val="22"/>
          <w:lang w:val="en-US"/>
        </w:rPr>
      </w:pPr>
      <w:r w:rsidRPr="15D8B280" w:rsidR="1FD3839D">
        <w:rPr>
          <w:rFonts w:ascii="Times New Roman" w:hAnsi="Times New Roman" w:eastAsia="Times New Roman" w:cs="Times New Roman"/>
          <w:b w:val="0"/>
          <w:bCs w:val="0"/>
          <w:noProof w:val="0"/>
          <w:sz w:val="22"/>
          <w:szCs w:val="22"/>
          <w:lang w:val="en-US"/>
        </w:rPr>
        <w:t xml:space="preserve">Aside from this the design has been kept simple and robust </w:t>
      </w:r>
      <w:r w:rsidRPr="15D8B280" w:rsidR="53A788BA">
        <w:rPr>
          <w:rFonts w:ascii="Times New Roman" w:hAnsi="Times New Roman" w:eastAsia="Times New Roman" w:cs="Times New Roman"/>
          <w:b w:val="0"/>
          <w:bCs w:val="0"/>
          <w:noProof w:val="0"/>
          <w:sz w:val="22"/>
          <w:szCs w:val="22"/>
          <w:lang w:val="en-US"/>
        </w:rPr>
        <w:t xml:space="preserve">so all that is left is the testing to ensure that all the work that went into this system has been done correctly. </w:t>
      </w:r>
    </w:p>
    <w:p w:rsidR="15D8B280" w:rsidP="15D8B280" w:rsidRDefault="15D8B280" w14:paraId="20998226" w14:textId="6BC166F5">
      <w:pPr>
        <w:spacing w:before="0" w:beforeAutospacing="off" w:after="0" w:afterAutospacing="off"/>
        <w:rPr>
          <w:rFonts w:ascii="Times New Roman" w:hAnsi="Times New Roman" w:eastAsia="Times New Roman" w:cs="Times New Roman"/>
          <w:b w:val="0"/>
          <w:bCs w:val="0"/>
          <w:noProof w:val="0"/>
          <w:sz w:val="22"/>
          <w:szCs w:val="22"/>
          <w:lang w:val="en-US"/>
        </w:rPr>
      </w:pPr>
    </w:p>
    <w:p w:rsidR="5EC76542" w:rsidP="15D8B280" w:rsidRDefault="5EC76542" w14:paraId="5BD0BF0C" w14:textId="29D90E56">
      <w:pPr>
        <w:pStyle w:val="Heading3"/>
        <w:rPr>
          <w:noProof w:val="0"/>
          <w:lang w:val="en-US"/>
        </w:rPr>
      </w:pPr>
      <w:r w:rsidRPr="19418764" w:rsidR="5EC76542">
        <w:rPr>
          <w:noProof w:val="0"/>
          <w:lang w:val="en-US"/>
        </w:rPr>
        <w:t>Wheel Hubs</w:t>
      </w:r>
    </w:p>
    <w:p w:rsidR="4F55D209" w:rsidP="19418764" w:rsidRDefault="4F55D209" w14:paraId="145BC8DD" w14:textId="36A2F333">
      <w:pPr>
        <w:pStyle w:val="BodyText"/>
        <w:rPr>
          <w:noProof w:val="0"/>
          <w:lang w:val="en-US"/>
        </w:rPr>
      </w:pPr>
      <w:r w:rsidRPr="19418764" w:rsidR="4F55D209">
        <w:rPr>
          <w:noProof w:val="0"/>
          <w:lang w:val="en-US"/>
        </w:rPr>
        <w:t>The wheel hubs are a critical interface between the vehicle's suspension system and the wheels, responsible for supporting radial and axial loads while enabling smooth rotation. For the 2025 Lumberjack Racing FSAE car, the design strategy focused on adapting a proven production component to maximize reliability and ease of manufacturing. No major changes were made between the initial and final designs, reflecting a successful early choice that met all performance and manufacturability goals.</w:t>
      </w:r>
    </w:p>
    <w:p w:rsidR="4F55D209" w:rsidP="19418764" w:rsidRDefault="4F55D209" w14:paraId="41E5BBB7" w14:textId="1557B4E0">
      <w:pPr>
        <w:pStyle w:val="BodyText"/>
      </w:pPr>
      <w:r w:rsidRPr="19418764" w:rsidR="4F55D209">
        <w:rPr>
          <w:noProof w:val="0"/>
          <w:lang w:val="en-US"/>
        </w:rPr>
        <w:t>To achieve these objectives, rear wheel hubs from a 1990-2005 Mazda Miata were selected for both the front and rear of the car. These hubs offer a balance of compactness, durability, and availability of replacement parts, making them an ideal choice for a student-built racecar. Each hub assembly consists of a double-row deep-groove ball bearing, providing strong radial and thrust load capacity critical for high lateral forces experienced during racing.</w:t>
      </w:r>
    </w:p>
    <w:p w:rsidR="4F55D209" w:rsidP="19418764" w:rsidRDefault="4F55D209" w14:paraId="58669A24" w14:textId="34A26C1C">
      <w:pPr>
        <w:pStyle w:val="BodyText"/>
      </w:pPr>
      <w:r w:rsidRPr="19418764" w:rsidR="4F55D209">
        <w:rPr>
          <w:noProof w:val="0"/>
          <w:lang w:val="en-US"/>
        </w:rPr>
        <w:t>The integration of the hubs into the suspension required precision mounting within the steering knuckles. A tight slip fit between the hub outer diameter and the knuckle bore was maintained to ensure proper bearing seating without excessive preload. A snap ring groove was included in the knuckle design to securely retain the hub, preventing axial displacement under racing loads. During manufacturing, the knuckle bores were carefully dimensioned based on Miata bearing specifications to maintain tight tolerances critical for bearing longevity.</w:t>
      </w:r>
    </w:p>
    <w:p w:rsidR="4F55D209" w:rsidP="19418764" w:rsidRDefault="4F55D209" w14:paraId="4508E2FD" w14:textId="6915D216">
      <w:pPr>
        <w:pStyle w:val="BodyText"/>
      </w:pPr>
      <w:r w:rsidRPr="19418764" w:rsidR="4F55D209">
        <w:rPr>
          <w:noProof w:val="0"/>
          <w:lang w:val="en-US"/>
        </w:rPr>
        <w:t>Below is the CAD representation of the wheel hub and its integration into the steering knuckle:</w:t>
      </w:r>
    </w:p>
    <w:p w:rsidR="0C746202" w:rsidP="19418764" w:rsidRDefault="0C746202" w14:paraId="25290FF0" w14:textId="2F91BC7D">
      <w:pPr>
        <w:spacing w:before="240" w:beforeAutospacing="off" w:after="240" w:afterAutospacing="off"/>
      </w:pPr>
      <w:r w:rsidRPr="19418764" w:rsidR="0C746202">
        <w:rPr>
          <w:noProof w:val="0"/>
          <w:lang w:val="en-US"/>
        </w:rPr>
        <w:t xml:space="preserve">Assembly of the hubs involved pressing the bearings into the knuckles, followed by securing the hubs with </w:t>
      </w:r>
      <w:r w:rsidRPr="19418764" w:rsidR="0C746202">
        <w:rPr>
          <w:noProof w:val="0"/>
          <w:lang w:val="en-US"/>
        </w:rPr>
        <w:t>appropriate snap</w:t>
      </w:r>
      <w:r w:rsidRPr="19418764" w:rsidR="0C746202">
        <w:rPr>
          <w:noProof w:val="0"/>
          <w:lang w:val="en-US"/>
        </w:rPr>
        <w:t xml:space="preserve"> rings and </w:t>
      </w:r>
      <w:r w:rsidRPr="19418764" w:rsidR="0C746202">
        <w:rPr>
          <w:noProof w:val="0"/>
          <w:lang w:val="en-US"/>
        </w:rPr>
        <w:t>torquing</w:t>
      </w:r>
      <w:r w:rsidRPr="19418764" w:rsidR="0C746202">
        <w:rPr>
          <w:noProof w:val="0"/>
          <w:lang w:val="en-US"/>
        </w:rPr>
        <w:t xml:space="preserve"> the axle nuts to specification. The final physical hubs showed excellent fitment within the suspension geometry and </w:t>
      </w:r>
      <w:r w:rsidRPr="19418764" w:rsidR="0C746202">
        <w:rPr>
          <w:noProof w:val="0"/>
          <w:lang w:val="en-US"/>
        </w:rPr>
        <w:t>operated</w:t>
      </w:r>
      <w:r w:rsidRPr="19418764" w:rsidR="0C746202">
        <w:rPr>
          <w:noProof w:val="0"/>
          <w:lang w:val="en-US"/>
        </w:rPr>
        <w:t xml:space="preserve"> with minimal resistance, ensuring </w:t>
      </w:r>
      <w:r w:rsidRPr="19418764" w:rsidR="0C746202">
        <w:rPr>
          <w:noProof w:val="0"/>
          <w:lang w:val="en-US"/>
        </w:rPr>
        <w:t>optimal</w:t>
      </w:r>
      <w:r w:rsidRPr="19418764" w:rsidR="0C746202">
        <w:rPr>
          <w:noProof w:val="0"/>
          <w:lang w:val="en-US"/>
        </w:rPr>
        <w:t xml:space="preserve"> performance for dynamic events.</w:t>
      </w:r>
    </w:p>
    <w:p w:rsidR="0C746202" w:rsidP="19418764" w:rsidRDefault="0C746202" w14:paraId="283E7446" w14:textId="2C3F13A0">
      <w:pPr>
        <w:spacing w:before="240" w:beforeAutospacing="off" w:after="240" w:afterAutospacing="off"/>
      </w:pPr>
      <w:r w:rsidRPr="0E692244" w:rsidR="0C746202">
        <w:rPr>
          <w:noProof w:val="0"/>
          <w:lang w:val="en-US"/>
        </w:rPr>
        <w:t>Shown below is the final installed picture of the wheel hubs on the vehicle:</w:t>
      </w:r>
    </w:p>
    <w:p w:rsidR="079798FD" w:rsidP="0E692244" w:rsidRDefault="079798FD" w14:paraId="47284857" w14:textId="2A784F8B">
      <w:pPr>
        <w:spacing w:before="240" w:beforeAutospacing="off" w:after="240" w:afterAutospacing="off"/>
      </w:pPr>
      <w:r w:rsidR="079798FD">
        <w:drawing>
          <wp:inline wp14:editId="3557C60F" wp14:anchorId="68080543">
            <wp:extent cx="4000500" cy="5943600"/>
            <wp:effectExtent l="0" t="0" r="0" b="0"/>
            <wp:docPr id="1925844294" name="" title=""/>
            <wp:cNvGraphicFramePr>
              <a:graphicFrameLocks noChangeAspect="1"/>
            </wp:cNvGraphicFramePr>
            <a:graphic>
              <a:graphicData uri="http://schemas.openxmlformats.org/drawingml/2006/picture">
                <pic:pic>
                  <pic:nvPicPr>
                    <pic:cNvPr id="0" name=""/>
                    <pic:cNvPicPr/>
                  </pic:nvPicPr>
                  <pic:blipFill>
                    <a:blip r:embed="R327441f66d0e4066">
                      <a:extLst>
                        <a:ext xmlns:a="http://schemas.openxmlformats.org/drawingml/2006/main" uri="{28A0092B-C50C-407E-A947-70E740481C1C}">
                          <a14:useLocalDpi val="0"/>
                        </a:ext>
                      </a:extLst>
                    </a:blip>
                    <a:stretch>
                      <a:fillRect/>
                    </a:stretch>
                  </pic:blipFill>
                  <pic:spPr>
                    <a:xfrm>
                      <a:off x="0" y="0"/>
                      <a:ext cx="4000500" cy="5943600"/>
                    </a:xfrm>
                    <a:prstGeom prst="rect">
                      <a:avLst/>
                    </a:prstGeom>
                  </pic:spPr>
                </pic:pic>
              </a:graphicData>
            </a:graphic>
          </wp:inline>
        </w:drawing>
      </w:r>
    </w:p>
    <w:p w:rsidR="0C746202" w:rsidP="19418764" w:rsidRDefault="0C746202" w14:paraId="79E5A171" w14:textId="5E1EBF37">
      <w:pPr>
        <w:spacing w:before="240" w:beforeAutospacing="off" w:after="240" w:afterAutospacing="off"/>
        <w:rPr>
          <w:rFonts w:ascii="Times New Roman" w:hAnsi="Times New Roman" w:eastAsia="Times New Roman" w:cs="Times New Roman"/>
          <w:noProof w:val="0"/>
          <w:sz w:val="22"/>
          <w:szCs w:val="22"/>
          <w:lang w:val="en-US"/>
        </w:rPr>
      </w:pPr>
      <w:r w:rsidR="0C746202">
        <w:drawing>
          <wp:inline wp14:editId="2BC8D83F" wp14:anchorId="2E5DE84E">
            <wp:extent cx="3083719" cy="4111625"/>
            <wp:effectExtent l="0" t="0" r="0" b="0"/>
            <wp:docPr id="616306032" name="" title=""/>
            <wp:cNvGraphicFramePr>
              <a:graphicFrameLocks noChangeAspect="1"/>
            </wp:cNvGraphicFramePr>
            <a:graphic>
              <a:graphicData uri="http://schemas.openxmlformats.org/drawingml/2006/picture">
                <pic:pic>
                  <pic:nvPicPr>
                    <pic:cNvPr id="0" name=""/>
                    <pic:cNvPicPr/>
                  </pic:nvPicPr>
                  <pic:blipFill>
                    <a:blip r:embed="R9320c3e3e5da4655">
                      <a:extLst>
                        <a:ext xmlns:a="http://schemas.openxmlformats.org/drawingml/2006/main" uri="{28A0092B-C50C-407E-A947-70E740481C1C}">
                          <a14:useLocalDpi val="0"/>
                        </a:ext>
                      </a:extLst>
                    </a:blip>
                    <a:stretch>
                      <a:fillRect/>
                    </a:stretch>
                  </pic:blipFill>
                  <pic:spPr>
                    <a:xfrm>
                      <a:off x="0" y="0"/>
                      <a:ext cx="3083719" cy="4111625"/>
                    </a:xfrm>
                    <a:prstGeom prst="rect">
                      <a:avLst/>
                    </a:prstGeom>
                  </pic:spPr>
                </pic:pic>
              </a:graphicData>
            </a:graphic>
          </wp:inline>
        </w:drawing>
      </w:r>
      <w:r w:rsidR="0C746202">
        <w:drawing>
          <wp:inline wp14:editId="12F401EB" wp14:anchorId="060D13C6">
            <wp:extent cx="2693194" cy="3590925"/>
            <wp:effectExtent l="0" t="0" r="0" b="0"/>
            <wp:docPr id="1580903383" name="" title=""/>
            <wp:cNvGraphicFramePr>
              <a:graphicFrameLocks noChangeAspect="1"/>
            </wp:cNvGraphicFramePr>
            <a:graphic>
              <a:graphicData uri="http://schemas.openxmlformats.org/drawingml/2006/picture">
                <pic:pic>
                  <pic:nvPicPr>
                    <pic:cNvPr id="0" name=""/>
                    <pic:cNvPicPr/>
                  </pic:nvPicPr>
                  <pic:blipFill>
                    <a:blip r:embed="Rc76bd35ca1e942a7">
                      <a:extLst>
                        <a:ext xmlns:a="http://schemas.openxmlformats.org/drawingml/2006/main" uri="{28A0092B-C50C-407E-A947-70E740481C1C}">
                          <a14:useLocalDpi val="0"/>
                        </a:ext>
                      </a:extLst>
                    </a:blip>
                    <a:stretch>
                      <a:fillRect/>
                    </a:stretch>
                  </pic:blipFill>
                  <pic:spPr>
                    <a:xfrm>
                      <a:off x="0" y="0"/>
                      <a:ext cx="2693194" cy="3590925"/>
                    </a:xfrm>
                    <a:prstGeom prst="rect">
                      <a:avLst/>
                    </a:prstGeom>
                  </pic:spPr>
                </pic:pic>
              </a:graphicData>
            </a:graphic>
          </wp:inline>
        </w:drawing>
      </w:r>
    </w:p>
    <w:p w:rsidR="0C746202" w:rsidP="19418764" w:rsidRDefault="0C746202" w14:paraId="458746ED" w14:textId="4DB7F01F">
      <w:pPr>
        <w:pStyle w:val="BodyText"/>
        <w:rPr>
          <w:noProof w:val="0"/>
          <w:lang w:val="en-US"/>
        </w:rPr>
      </w:pPr>
      <w:r w:rsidRPr="19418764" w:rsidR="0C746202">
        <w:rPr>
          <w:noProof w:val="0"/>
          <w:lang w:val="en-US"/>
        </w:rPr>
        <w:t>In conclusion, the decision to use production Miata hubs streamlined the design and manufacturing phases, reduced risk by relying on a proven, durable component, and allowed the team to focus resources on more custom-designed areas like the steering knuckles and rocker arms. Their successful integration demonstrates how leveraging existing automotive components can be an effective strategy in Formula SAE vehicle development.</w:t>
      </w:r>
    </w:p>
    <w:p w:rsidR="69AE5D4C" w:rsidP="15D8B280" w:rsidRDefault="69AE5D4C" w14:paraId="40B13A44" w14:textId="1A07BE9E">
      <w:pPr>
        <w:pStyle w:val="Heading3"/>
        <w:rPr>
          <w:noProof w:val="0"/>
          <w:lang w:val="en-US"/>
        </w:rPr>
      </w:pPr>
      <w:r w:rsidRPr="1C288671" w:rsidR="69AE5D4C">
        <w:rPr>
          <w:noProof w:val="0"/>
          <w:lang w:val="en-US"/>
        </w:rPr>
        <w:t>Brake System</w:t>
      </w:r>
    </w:p>
    <w:p w:rsidR="30C2FE99" w:rsidP="1C288671" w:rsidRDefault="30C2FE99" w14:paraId="0ED6FA5F" w14:textId="676A2BF3">
      <w:pPr>
        <w:jc w:val="center"/>
      </w:pPr>
      <w:r w:rsidR="30C2FE99">
        <w:drawing>
          <wp:inline wp14:editId="769E5531" wp14:anchorId="6CAFC9B5">
            <wp:extent cx="3495728" cy="3552846"/>
            <wp:effectExtent l="0" t="0" r="0" b="0"/>
            <wp:docPr id="637161939" name="" title=""/>
            <wp:cNvGraphicFramePr>
              <a:graphicFrameLocks noChangeAspect="1"/>
            </wp:cNvGraphicFramePr>
            <a:graphic>
              <a:graphicData uri="http://schemas.openxmlformats.org/drawingml/2006/picture">
                <pic:pic>
                  <pic:nvPicPr>
                    <pic:cNvPr id="0" name=""/>
                    <pic:cNvPicPr/>
                  </pic:nvPicPr>
                  <pic:blipFill>
                    <a:blip r:embed="R62b689a76be04f96">
                      <a:extLst>
                        <a:ext xmlns:a="http://schemas.openxmlformats.org/drawingml/2006/main" uri="{28A0092B-C50C-407E-A947-70E740481C1C}">
                          <a14:useLocalDpi val="0"/>
                        </a:ext>
                      </a:extLst>
                    </a:blip>
                    <a:srcRect l="11538" t="25000" r="10042" b="15224"/>
                    <a:stretch>
                      <a:fillRect/>
                    </a:stretch>
                  </pic:blipFill>
                  <pic:spPr>
                    <a:xfrm>
                      <a:off x="0" y="0"/>
                      <a:ext cx="3495728" cy="3552846"/>
                    </a:xfrm>
                    <a:prstGeom prst="rect">
                      <a:avLst/>
                    </a:prstGeom>
                  </pic:spPr>
                </pic:pic>
              </a:graphicData>
            </a:graphic>
          </wp:inline>
        </w:drawing>
      </w:r>
    </w:p>
    <w:p w:rsidR="5F04FB72" w:rsidRDefault="5F04FB72" w14:paraId="53245D14" w14:textId="2361B48F">
      <w:r w:rsidR="5F04FB72">
        <w:rPr/>
        <w:t xml:space="preserve">The team received a great sponsorship from a waterjet </w:t>
      </w:r>
      <w:r w:rsidR="5784CD28">
        <w:rPr/>
        <w:t>facility,</w:t>
      </w:r>
      <w:r w:rsidR="5F04FB72">
        <w:rPr/>
        <w:t xml:space="preserve"> and they helped us out a huge amount in making us able to bring complex 2d shapes to life. The rotors turned out </w:t>
      </w:r>
      <w:r w:rsidR="02904875">
        <w:rPr/>
        <w:t>well</w:t>
      </w:r>
      <w:r w:rsidR="5F04FB72">
        <w:rPr/>
        <w:t xml:space="preserve"> and they fit well onto the hubs with some filing/</w:t>
      </w:r>
      <w:r w:rsidR="5E06E137">
        <w:rPr/>
        <w:t>fitting</w:t>
      </w:r>
      <w:r w:rsidR="5F04FB72">
        <w:rPr/>
        <w:t xml:space="preserve">, </w:t>
      </w:r>
      <w:r w:rsidR="2581183A">
        <w:rPr/>
        <w:t xml:space="preserve">however, do not fit in the center of the brake caliper. The bracket will have to be adjusted accordingly to get this more centered, imperfection is fine. </w:t>
      </w:r>
      <w:r w:rsidR="3654CBDE">
        <w:rPr/>
        <w:t>These rotors are 5/32” thick and made from 4130 steel. The cross-drilling design is for weight reduction and cooling, along with the cut-puts around the lug bolts. Cooling in the braking system of a rac</w:t>
      </w:r>
      <w:r w:rsidR="3718BD23">
        <w:rPr/>
        <w:t xml:space="preserve">ing machine is important to keep the car safe and consistent. </w:t>
      </w:r>
    </w:p>
    <w:p w:rsidR="30C2FE99" w:rsidP="1C288671" w:rsidRDefault="30C2FE99" w14:paraId="5D824FE3" w14:textId="26D2F0EC">
      <w:pPr>
        <w:jc w:val="center"/>
      </w:pPr>
      <w:r w:rsidR="30C2FE99">
        <w:drawing>
          <wp:inline wp14:editId="3D808C1C" wp14:anchorId="3C08CAE4">
            <wp:extent cx="1803239" cy="2590826"/>
            <wp:effectExtent l="0" t="0" r="0" b="0"/>
            <wp:docPr id="600313239" name="" title=""/>
            <wp:cNvGraphicFramePr>
              <a:graphicFrameLocks noChangeAspect="1"/>
            </wp:cNvGraphicFramePr>
            <a:graphic>
              <a:graphicData uri="http://schemas.openxmlformats.org/drawingml/2006/picture">
                <pic:pic>
                  <pic:nvPicPr>
                    <pic:cNvPr id="0" name=""/>
                    <pic:cNvPicPr/>
                  </pic:nvPicPr>
                  <pic:blipFill>
                    <a:blip r:embed="R242c52890e97461d">
                      <a:extLst>
                        <a:ext xmlns:a="http://schemas.openxmlformats.org/drawingml/2006/main" uri="{28A0092B-C50C-407E-A947-70E740481C1C}">
                          <a14:useLocalDpi val="0"/>
                        </a:ext>
                      </a:extLst>
                    </a:blip>
                    <a:srcRect l="27777" t="22222" r="18518" b="19907"/>
                    <a:stretch>
                      <a:fillRect/>
                    </a:stretch>
                  </pic:blipFill>
                  <pic:spPr>
                    <a:xfrm>
                      <a:off x="0" y="0"/>
                      <a:ext cx="1803239" cy="2590826"/>
                    </a:xfrm>
                    <a:prstGeom prst="rect">
                      <a:avLst/>
                    </a:prstGeom>
                  </pic:spPr>
                </pic:pic>
              </a:graphicData>
            </a:graphic>
          </wp:inline>
        </w:drawing>
      </w:r>
    </w:p>
    <w:p w:rsidR="7814B6CE" w:rsidP="1C288671" w:rsidRDefault="7814B6CE" w14:paraId="7E35C7F0" w14:textId="02CC23DB">
      <w:pPr>
        <w:ind w:firstLine="709"/>
      </w:pPr>
      <w:r w:rsidR="7814B6CE">
        <w:rPr/>
        <w:t>The brake caliper brackets were also water jet cut. They also turned out well, however were difficult to machine due to the complex shape. Using the excess water jet s</w:t>
      </w:r>
      <w:r w:rsidR="30E0A048">
        <w:rPr/>
        <w:t xml:space="preserve">craps as soft jaws worked well to solve this problem and made it easier to face the brackets on the manual mill. </w:t>
      </w:r>
    </w:p>
    <w:p w:rsidR="7D393A7F" w:rsidP="1C288671" w:rsidRDefault="7D393A7F" w14:paraId="1DDCCC74" w14:textId="0BBFCB2B">
      <w:pPr>
        <w:jc w:val="center"/>
      </w:pPr>
      <w:r w:rsidR="7D393A7F">
        <w:drawing>
          <wp:inline wp14:editId="12FF4856" wp14:anchorId="075EB82B">
            <wp:extent cx="2816461" cy="1899972"/>
            <wp:effectExtent l="0" t="0" r="0" b="0"/>
            <wp:docPr id="950476169" name="" title=""/>
            <wp:cNvGraphicFramePr>
              <a:graphicFrameLocks noChangeAspect="1"/>
            </wp:cNvGraphicFramePr>
            <a:graphic>
              <a:graphicData uri="http://schemas.openxmlformats.org/drawingml/2006/picture">
                <pic:pic>
                  <pic:nvPicPr>
                    <pic:cNvPr id="0" name=""/>
                    <pic:cNvPicPr/>
                  </pic:nvPicPr>
                  <pic:blipFill>
                    <a:blip r:embed="R7d77e2be14ec4068">
                      <a:extLst>
                        <a:ext xmlns:a="http://schemas.openxmlformats.org/drawingml/2006/main" uri="{28A0092B-C50C-407E-A947-70E740481C1C}">
                          <a14:useLocalDpi val="0"/>
                        </a:ext>
                      </a:extLst>
                    </a:blip>
                    <a:srcRect l="8099" t="22429" r="0" b="31074"/>
                    <a:stretch>
                      <a:fillRect/>
                    </a:stretch>
                  </pic:blipFill>
                  <pic:spPr>
                    <a:xfrm>
                      <a:off x="0" y="0"/>
                      <a:ext cx="2816461" cy="1899972"/>
                    </a:xfrm>
                    <a:prstGeom prst="rect">
                      <a:avLst/>
                    </a:prstGeom>
                  </pic:spPr>
                </pic:pic>
              </a:graphicData>
            </a:graphic>
          </wp:inline>
        </w:drawing>
      </w:r>
    </w:p>
    <w:p w:rsidR="240FBD13" w:rsidP="1C288671" w:rsidRDefault="240FBD13" w14:paraId="654C7021" w14:textId="56782DD2">
      <w:pPr>
        <w:jc w:val="left"/>
      </w:pPr>
      <w:r w:rsidR="240FBD13">
        <w:rPr/>
        <w:t xml:space="preserve">The pedal box was also initially water jet cut. This design was slightly altered from the CAD models in that we spaced out the pedals more because we had </w:t>
      </w:r>
      <w:r w:rsidR="7F9652D7">
        <w:rPr/>
        <w:t>space</w:t>
      </w:r>
      <w:r w:rsidR="240FBD13">
        <w:rPr/>
        <w:t xml:space="preserve"> inside the cockpit. After many hours of welding, sanding, filing, and re-drilling, everything fits well. </w:t>
      </w:r>
    </w:p>
    <w:p w:rsidR="5EC76542" w:rsidP="489162E8" w:rsidRDefault="5EC76542" w14:paraId="0B47CD4E" w14:textId="437FA9E8">
      <w:pPr>
        <w:pStyle w:val="Heading3"/>
        <w:spacing w:before="0" w:beforeAutospacing="off" w:after="0" w:afterAutospacing="off"/>
        <w:ind/>
        <w:rPr>
          <w:noProof w:val="0"/>
          <w:lang w:val="en-US"/>
        </w:rPr>
      </w:pPr>
      <w:r w:rsidRPr="489162E8" w:rsidR="69AE5D4C">
        <w:rPr>
          <w:noProof w:val="0"/>
          <w:lang w:val="en-US"/>
        </w:rPr>
        <w:t>Pushrod System</w:t>
      </w:r>
    </w:p>
    <w:p w:rsidR="6122A34C" w:rsidP="6122A34C" w:rsidRDefault="6122A34C" w14:paraId="4D6814C8" w14:textId="091A9971">
      <w:pPr>
        <w:spacing w:before="0" w:beforeAutospacing="off" w:after="0" w:afterAutospacing="off"/>
      </w:pPr>
      <w:r w:rsidRPr="1C288671" w:rsidR="7F81D097">
        <w:rPr>
          <w:rFonts w:ascii="Times New Roman" w:hAnsi="Times New Roman" w:eastAsia="Times New Roman" w:cs="Times New Roman"/>
          <w:b w:val="0"/>
          <w:bCs w:val="0"/>
          <w:noProof w:val="0"/>
          <w:sz w:val="22"/>
          <w:szCs w:val="22"/>
          <w:lang w:val="en-US"/>
        </w:rPr>
        <w:t xml:space="preserve">The front pushrod </w:t>
      </w:r>
      <w:r w:rsidRPr="1C288671" w:rsidR="3C4FE2CB">
        <w:rPr>
          <w:rFonts w:ascii="Times New Roman" w:hAnsi="Times New Roman" w:eastAsia="Times New Roman" w:cs="Times New Roman"/>
          <w:b w:val="0"/>
          <w:bCs w:val="0"/>
          <w:noProof w:val="0"/>
          <w:sz w:val="22"/>
          <w:szCs w:val="22"/>
          <w:lang w:val="en-US"/>
        </w:rPr>
        <w:t xml:space="preserve">system went over a few changes based off </w:t>
      </w:r>
      <w:r w:rsidRPr="1C288671" w:rsidR="0E14B0E4">
        <w:rPr>
          <w:rFonts w:ascii="Times New Roman" w:hAnsi="Times New Roman" w:eastAsia="Times New Roman" w:cs="Times New Roman"/>
          <w:b w:val="0"/>
          <w:bCs w:val="0"/>
          <w:noProof w:val="0"/>
          <w:sz w:val="22"/>
          <w:szCs w:val="22"/>
          <w:lang w:val="en-US"/>
        </w:rPr>
        <w:t>Ansys</w:t>
      </w:r>
      <w:r w:rsidRPr="1C288671" w:rsidR="3C4FE2CB">
        <w:rPr>
          <w:rFonts w:ascii="Times New Roman" w:hAnsi="Times New Roman" w:eastAsia="Times New Roman" w:cs="Times New Roman"/>
          <w:b w:val="0"/>
          <w:bCs w:val="0"/>
          <w:noProof w:val="0"/>
          <w:sz w:val="22"/>
          <w:szCs w:val="22"/>
          <w:lang w:val="en-US"/>
        </w:rPr>
        <w:t xml:space="preserve"> </w:t>
      </w:r>
      <w:r w:rsidRPr="1C288671" w:rsidR="3C4FE2CB">
        <w:rPr>
          <w:rFonts w:ascii="Times New Roman" w:hAnsi="Times New Roman" w:eastAsia="Times New Roman" w:cs="Times New Roman"/>
          <w:b w:val="0"/>
          <w:bCs w:val="0"/>
          <w:noProof w:val="0"/>
          <w:sz w:val="22"/>
          <w:szCs w:val="22"/>
          <w:lang w:val="en-US"/>
        </w:rPr>
        <w:t>fea</w:t>
      </w:r>
      <w:r w:rsidRPr="1C288671" w:rsidR="3C4FE2CB">
        <w:rPr>
          <w:rFonts w:ascii="Times New Roman" w:hAnsi="Times New Roman" w:eastAsia="Times New Roman" w:cs="Times New Roman"/>
          <w:b w:val="0"/>
          <w:bCs w:val="0"/>
          <w:noProof w:val="0"/>
          <w:sz w:val="22"/>
          <w:szCs w:val="22"/>
          <w:lang w:val="en-US"/>
        </w:rPr>
        <w:t xml:space="preserve"> results. The final </w:t>
      </w:r>
      <w:r w:rsidRPr="1C288671" w:rsidR="57E1FABE">
        <w:rPr>
          <w:rFonts w:ascii="Times New Roman" w:hAnsi="Times New Roman" w:eastAsia="Times New Roman" w:cs="Times New Roman"/>
          <w:b w:val="0"/>
          <w:bCs w:val="0"/>
          <w:noProof w:val="0"/>
          <w:sz w:val="22"/>
          <w:szCs w:val="22"/>
          <w:lang w:val="en-US"/>
        </w:rPr>
        <w:t>design</w:t>
      </w:r>
      <w:r w:rsidRPr="1C288671" w:rsidR="3C4FE2CB">
        <w:rPr>
          <w:rFonts w:ascii="Times New Roman" w:hAnsi="Times New Roman" w:eastAsia="Times New Roman" w:cs="Times New Roman"/>
          <w:b w:val="0"/>
          <w:bCs w:val="0"/>
          <w:noProof w:val="0"/>
          <w:sz w:val="22"/>
          <w:szCs w:val="22"/>
          <w:lang w:val="en-US"/>
        </w:rPr>
        <w:t xml:space="preserve"> </w:t>
      </w:r>
      <w:r w:rsidRPr="1C288671" w:rsidR="5E8AA682">
        <w:rPr>
          <w:rFonts w:ascii="Times New Roman" w:hAnsi="Times New Roman" w:eastAsia="Times New Roman" w:cs="Times New Roman"/>
          <w:b w:val="0"/>
          <w:bCs w:val="0"/>
          <w:noProof w:val="0"/>
          <w:sz w:val="22"/>
          <w:szCs w:val="22"/>
          <w:lang w:val="en-US"/>
        </w:rPr>
        <w:t>ended with improving strength of some areas to achieve the safety factor to acceptable areas</w:t>
      </w:r>
      <w:r w:rsidRPr="1C288671" w:rsidR="08734495">
        <w:rPr>
          <w:rFonts w:ascii="Times New Roman" w:hAnsi="Times New Roman" w:eastAsia="Times New Roman" w:cs="Times New Roman"/>
          <w:b w:val="0"/>
          <w:bCs w:val="0"/>
          <w:noProof w:val="0"/>
          <w:sz w:val="22"/>
          <w:szCs w:val="22"/>
          <w:lang w:val="en-US"/>
        </w:rPr>
        <w:t xml:space="preserve">. Each racker arm was made of aluminum including the spacers and using grade 8 steel hardware. </w:t>
      </w:r>
    </w:p>
    <w:p w:rsidR="6122A34C" w:rsidP="6122A34C" w:rsidRDefault="6122A34C" w14:paraId="384CC73B" w14:textId="43C8E24A">
      <w:pPr>
        <w:spacing w:before="0" w:beforeAutospacing="off" w:after="0" w:afterAutospacing="off"/>
      </w:pPr>
      <w:r w:rsidR="08734495">
        <w:drawing>
          <wp:inline wp14:editId="1E6B28F4" wp14:anchorId="6CB27B86">
            <wp:extent cx="5943600" cy="3924300"/>
            <wp:effectExtent l="0" t="0" r="0" b="0"/>
            <wp:docPr id="2005427344" name="" title=""/>
            <wp:cNvGraphicFramePr>
              <a:graphicFrameLocks noChangeAspect="1"/>
            </wp:cNvGraphicFramePr>
            <a:graphic>
              <a:graphicData uri="http://schemas.openxmlformats.org/drawingml/2006/picture">
                <pic:pic>
                  <pic:nvPicPr>
                    <pic:cNvPr id="0" name=""/>
                    <pic:cNvPicPr/>
                  </pic:nvPicPr>
                  <pic:blipFill>
                    <a:blip r:embed="Ra1dcf2841eb04386">
                      <a:extLst>
                        <a:ext xmlns:a="http://schemas.openxmlformats.org/drawingml/2006/main" uri="{28A0092B-C50C-407E-A947-70E740481C1C}">
                          <a14:useLocalDpi val="0"/>
                        </a:ext>
                      </a:extLst>
                    </a:blip>
                    <a:stretch>
                      <a:fillRect/>
                    </a:stretch>
                  </pic:blipFill>
                  <pic:spPr>
                    <a:xfrm>
                      <a:off x="0" y="0"/>
                      <a:ext cx="5943600" cy="3924300"/>
                    </a:xfrm>
                    <a:prstGeom prst="rect">
                      <a:avLst/>
                    </a:prstGeom>
                  </pic:spPr>
                </pic:pic>
              </a:graphicData>
            </a:graphic>
          </wp:inline>
        </w:drawing>
      </w:r>
    </w:p>
    <w:p w:rsidR="24587EAA" w:rsidP="489162E8" w:rsidRDefault="24587EAA" w14:paraId="514C4148" w14:textId="166F7048">
      <w:pPr>
        <w:spacing w:before="0" w:beforeAutospacing="off" w:after="0" w:afterAutospacing="off"/>
      </w:pPr>
      <w:r w:rsidR="24587EAA">
        <w:drawing>
          <wp:inline wp14:editId="1FBDDDB3" wp14:anchorId="32D45BE5">
            <wp:extent cx="4067175" cy="5943600"/>
            <wp:effectExtent l="0" t="0" r="0" b="0"/>
            <wp:docPr id="1539585571" name="" title=""/>
            <wp:cNvGraphicFramePr>
              <a:graphicFrameLocks noChangeAspect="1"/>
            </wp:cNvGraphicFramePr>
            <a:graphic>
              <a:graphicData uri="http://schemas.openxmlformats.org/drawingml/2006/picture">
                <pic:pic>
                  <pic:nvPicPr>
                    <pic:cNvPr id="0" name=""/>
                    <pic:cNvPicPr/>
                  </pic:nvPicPr>
                  <pic:blipFill>
                    <a:blip r:embed="R046cd1d33940459e">
                      <a:extLst>
                        <a:ext xmlns:a="http://schemas.openxmlformats.org/drawingml/2006/main" uri="{28A0092B-C50C-407E-A947-70E740481C1C}">
                          <a14:useLocalDpi val="0"/>
                        </a:ext>
                      </a:extLst>
                    </a:blip>
                    <a:stretch>
                      <a:fillRect/>
                    </a:stretch>
                  </pic:blipFill>
                  <pic:spPr>
                    <a:xfrm>
                      <a:off x="0" y="0"/>
                      <a:ext cx="4067175" cy="5943600"/>
                    </a:xfrm>
                    <a:prstGeom prst="rect">
                      <a:avLst/>
                    </a:prstGeom>
                  </pic:spPr>
                </pic:pic>
              </a:graphicData>
            </a:graphic>
          </wp:inline>
        </w:drawing>
      </w:r>
    </w:p>
    <w:p w:rsidR="489162E8" w:rsidP="489162E8" w:rsidRDefault="489162E8" w14:paraId="1EB05A97" w14:textId="1C31F36C">
      <w:pPr>
        <w:spacing w:before="0" w:beforeAutospacing="off" w:after="0" w:afterAutospacing="off"/>
      </w:pPr>
    </w:p>
    <w:p w:rsidR="24587EAA" w:rsidP="489162E8" w:rsidRDefault="24587EAA" w14:paraId="1ED3D4E9" w14:textId="771DBDED">
      <w:pPr>
        <w:spacing w:before="0" w:beforeAutospacing="off" w:after="0" w:afterAutospacing="off"/>
      </w:pPr>
      <w:r w:rsidR="24587EAA">
        <w:rPr/>
        <w:t xml:space="preserve">The rear design took the lessons from weight reduction of the front and the final design was </w:t>
      </w:r>
      <w:r w:rsidR="62C41139">
        <w:rPr/>
        <w:t xml:space="preserve">done after one iteration. </w:t>
      </w:r>
    </w:p>
    <w:p w:rsidR="62C41139" w:rsidP="6BF87D60" w:rsidRDefault="62C41139" w14:paraId="73144436" w14:textId="66218813">
      <w:pPr>
        <w:spacing w:before="0" w:beforeAutospacing="off" w:after="0" w:afterAutospacing="off"/>
      </w:pPr>
      <w:r w:rsidR="62C41139">
        <w:drawing>
          <wp:inline wp14:editId="6BDAEA8E" wp14:anchorId="2821E24F">
            <wp:extent cx="5943600" cy="3924300"/>
            <wp:effectExtent l="0" t="0" r="0" b="0"/>
            <wp:docPr id="337738578" name="" title=""/>
            <wp:cNvGraphicFramePr>
              <a:graphicFrameLocks noChangeAspect="1"/>
            </wp:cNvGraphicFramePr>
            <a:graphic>
              <a:graphicData uri="http://schemas.openxmlformats.org/drawingml/2006/picture">
                <pic:pic>
                  <pic:nvPicPr>
                    <pic:cNvPr id="0" name=""/>
                    <pic:cNvPicPr/>
                  </pic:nvPicPr>
                  <pic:blipFill>
                    <a:blip r:embed="R91dbb5cb906446cc">
                      <a:extLst>
                        <a:ext xmlns:a="http://schemas.openxmlformats.org/drawingml/2006/main" uri="{28A0092B-C50C-407E-A947-70E740481C1C}">
                          <a14:useLocalDpi val="0"/>
                        </a:ext>
                      </a:extLst>
                    </a:blip>
                    <a:stretch>
                      <a:fillRect/>
                    </a:stretch>
                  </pic:blipFill>
                  <pic:spPr>
                    <a:xfrm>
                      <a:off x="0" y="0"/>
                      <a:ext cx="5943600" cy="3924300"/>
                    </a:xfrm>
                    <a:prstGeom prst="rect">
                      <a:avLst/>
                    </a:prstGeom>
                  </pic:spPr>
                </pic:pic>
              </a:graphicData>
            </a:graphic>
          </wp:inline>
        </w:drawing>
      </w:r>
      <w:r w:rsidR="62C41139">
        <w:drawing>
          <wp:inline wp14:editId="7660EBC6" wp14:anchorId="56CAB398">
            <wp:extent cx="4324350" cy="5943600"/>
            <wp:effectExtent l="0" t="0" r="0" b="0"/>
            <wp:docPr id="244536221" name="" title=""/>
            <wp:cNvGraphicFramePr>
              <a:graphicFrameLocks noChangeAspect="1"/>
            </wp:cNvGraphicFramePr>
            <a:graphic>
              <a:graphicData uri="http://schemas.openxmlformats.org/drawingml/2006/picture">
                <pic:pic>
                  <pic:nvPicPr>
                    <pic:cNvPr id="0" name=""/>
                    <pic:cNvPicPr/>
                  </pic:nvPicPr>
                  <pic:blipFill>
                    <a:blip r:embed="Ra141e7b30fcc4357">
                      <a:extLst>
                        <a:ext xmlns:a="http://schemas.openxmlformats.org/drawingml/2006/main" uri="{28A0092B-C50C-407E-A947-70E740481C1C}">
                          <a14:useLocalDpi val="0"/>
                        </a:ext>
                      </a:extLst>
                    </a:blip>
                    <a:stretch>
                      <a:fillRect/>
                    </a:stretch>
                  </pic:blipFill>
                  <pic:spPr>
                    <a:xfrm>
                      <a:off x="0" y="0"/>
                      <a:ext cx="4324350" cy="5943600"/>
                    </a:xfrm>
                    <a:prstGeom prst="rect">
                      <a:avLst/>
                    </a:prstGeom>
                  </pic:spPr>
                </pic:pic>
              </a:graphicData>
            </a:graphic>
          </wp:inline>
        </w:drawing>
      </w:r>
    </w:p>
    <w:p w:rsidR="00D5373A" w:rsidP="4094CCCA" w:rsidRDefault="00D5373A" w14:paraId="5AB380E5" w14:textId="1D6ACC38">
      <w:pPr>
        <w:pStyle w:val="Heading1"/>
        <w:spacing w:before="0" w:beforeAutospacing="off" w:after="115" w:afterAutospacing="off"/>
        <w:rPr>
          <w:rFonts w:ascii="Times New Roman" w:hAnsi="Times New Roman" w:eastAsia="Times New Roman" w:cs="Times New Roman"/>
          <w:b w:val="1"/>
          <w:bCs w:val="1"/>
          <w:noProof w:val="0"/>
          <w:sz w:val="32"/>
          <w:szCs w:val="32"/>
          <w:lang w:val="en-US"/>
        </w:rPr>
      </w:pPr>
      <w:r w:rsidRPr="15D8B280" w:rsidR="567AEAA3">
        <w:rPr>
          <w:rFonts w:ascii="Arial" w:hAnsi="Arial" w:eastAsia="Arial" w:cs="Arial"/>
          <w:b w:val="1"/>
          <w:bCs w:val="1"/>
          <w:noProof w:val="0"/>
          <w:sz w:val="32"/>
          <w:szCs w:val="32"/>
          <w:lang w:val="en-US"/>
        </w:rPr>
        <w:t xml:space="preserve">Final </w:t>
      </w:r>
      <w:r w:rsidRPr="15D8B280" w:rsidR="567AEAA3">
        <w:rPr>
          <w:rFonts w:ascii="Arial" w:hAnsi="Arial" w:eastAsia="Arial" w:cs="Arial"/>
          <w:b w:val="1"/>
          <w:bCs w:val="1"/>
          <w:noProof w:val="0"/>
          <w:sz w:val="32"/>
          <w:szCs w:val="32"/>
          <w:lang w:val="en-US"/>
        </w:rPr>
        <w:t>Testing</w:t>
      </w:r>
    </w:p>
    <w:p w:rsidR="00D5373A" w:rsidP="15D8B280" w:rsidRDefault="00D5373A" w14:paraId="5A8F8A6A" w14:textId="57B6F828">
      <w:pPr>
        <w:pStyle w:val="Heading2"/>
        <w:spacing w:before="0" w:beforeAutospacing="off" w:after="115" w:afterAutospacing="off"/>
        <w:rPr>
          <w:rFonts w:ascii="Arial" w:hAnsi="Arial" w:eastAsia="Arial" w:cs="Arial"/>
          <w:b w:val="1"/>
          <w:bCs w:val="1"/>
          <w:i w:val="1"/>
          <w:iCs w:val="1"/>
          <w:noProof w:val="0"/>
          <w:sz w:val="28"/>
          <w:szCs w:val="28"/>
          <w:lang w:val="en-US"/>
        </w:rPr>
      </w:pPr>
      <w:r w:rsidRPr="15D8B280" w:rsidR="567AEAA3">
        <w:rPr>
          <w:rFonts w:ascii="Arial" w:hAnsi="Arial" w:eastAsia="Arial" w:cs="Arial"/>
          <w:b w:val="1"/>
          <w:bCs w:val="1"/>
          <w:i w:val="1"/>
          <w:iCs w:val="1"/>
          <w:noProof w:val="0"/>
          <w:sz w:val="28"/>
          <w:szCs w:val="28"/>
          <w:lang w:val="en-US"/>
        </w:rPr>
        <w:t xml:space="preserve"> </w:t>
      </w:r>
      <w:r w:rsidRPr="15D8B280" w:rsidR="567AEAA3">
        <w:rPr>
          <w:rFonts w:ascii="Arial" w:hAnsi="Arial" w:eastAsia="Arial" w:cs="Arial"/>
          <w:b w:val="1"/>
          <w:bCs w:val="1"/>
          <w:i w:val="0"/>
          <w:iCs w:val="0"/>
          <w:noProof w:val="0"/>
          <w:sz w:val="28"/>
          <w:szCs w:val="28"/>
          <w:lang w:val="en-US"/>
        </w:rPr>
        <w:t>Top level testing summary table</w:t>
      </w:r>
    </w:p>
    <w:p w:rsidR="72227512" w:rsidP="72227512" w:rsidRDefault="72227512" w14:paraId="03419754" w14:textId="43559D05">
      <w:pPr>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p>
    <w:p w:rsidR="2B27E726" w:rsidP="72227512" w:rsidRDefault="2B27E726" w14:paraId="4FC135B5" w14:textId="4F2AB95A">
      <w:pPr>
        <w:jc w:val="center"/>
      </w:pPr>
      <w:r w:rsidR="2B27E726">
        <w:drawing>
          <wp:inline wp14:editId="74D66C63" wp14:anchorId="706CBD8E">
            <wp:extent cx="5391902" cy="5315691"/>
            <wp:effectExtent l="0" t="0" r="0" b="0"/>
            <wp:docPr id="1884015363" name="" title=""/>
            <wp:cNvGraphicFramePr>
              <a:graphicFrameLocks noChangeAspect="1"/>
            </wp:cNvGraphicFramePr>
            <a:graphic>
              <a:graphicData uri="http://schemas.openxmlformats.org/drawingml/2006/picture">
                <pic:pic>
                  <pic:nvPicPr>
                    <pic:cNvPr id="0" name=""/>
                    <pic:cNvPicPr/>
                  </pic:nvPicPr>
                  <pic:blipFill>
                    <a:blip r:embed="R13400d4700e74a0b">
                      <a:extLst>
                        <a:ext xmlns:a="http://schemas.openxmlformats.org/drawingml/2006/main" uri="{28A0092B-C50C-407E-A947-70E740481C1C}">
                          <a14:useLocalDpi val="0"/>
                        </a:ext>
                      </a:extLst>
                    </a:blip>
                    <a:stretch>
                      <a:fillRect/>
                    </a:stretch>
                  </pic:blipFill>
                  <pic:spPr>
                    <a:xfrm>
                      <a:off x="0" y="0"/>
                      <a:ext cx="5391902" cy="5315691"/>
                    </a:xfrm>
                    <a:prstGeom prst="rect">
                      <a:avLst/>
                    </a:prstGeom>
                  </pic:spPr>
                </pic:pic>
              </a:graphicData>
            </a:graphic>
          </wp:inline>
        </w:drawing>
      </w:r>
    </w:p>
    <w:p w:rsidR="7943BA81" w:rsidP="15D8B280" w:rsidRDefault="7943BA81" w14:paraId="65ED724B" w14:textId="065F2FDE">
      <w:pPr>
        <w:spacing w:before="0" w:beforeAutospacing="off" w:after="0" w:afterAutospacing="off"/>
        <w:ind w:firstLine="709"/>
      </w:pPr>
      <w:r w:rsidRPr="15D8B280" w:rsidR="39497C89">
        <w:rPr>
          <w:rFonts w:ascii="Times New Roman" w:hAnsi="Times New Roman" w:eastAsia="Times New Roman" w:cs="Times New Roman"/>
          <w:noProof w:val="0"/>
          <w:sz w:val="22"/>
          <w:szCs w:val="22"/>
          <w:lang w:val="en-US"/>
        </w:rPr>
        <w:t xml:space="preserve">The </w:t>
      </w:r>
      <w:r w:rsidRPr="15D8B280" w:rsidR="706B9318">
        <w:rPr>
          <w:rFonts w:ascii="Times New Roman" w:hAnsi="Times New Roman" w:eastAsia="Times New Roman" w:cs="Times New Roman"/>
          <w:b w:val="0"/>
          <w:bCs w:val="0"/>
          <w:noProof w:val="0"/>
          <w:sz w:val="22"/>
          <w:szCs w:val="22"/>
          <w:lang w:val="en-US"/>
        </w:rPr>
        <w:t>Top-Level</w:t>
      </w:r>
      <w:r w:rsidRPr="15D8B280" w:rsidR="39497C89">
        <w:rPr>
          <w:rFonts w:ascii="Times New Roman" w:hAnsi="Times New Roman" w:eastAsia="Times New Roman" w:cs="Times New Roman"/>
          <w:b w:val="0"/>
          <w:bCs w:val="0"/>
          <w:noProof w:val="0"/>
          <w:sz w:val="22"/>
          <w:szCs w:val="22"/>
          <w:lang w:val="en-US"/>
        </w:rPr>
        <w:t xml:space="preserve"> Testing Summary</w:t>
      </w:r>
      <w:r w:rsidRPr="15D8B280" w:rsidR="39497C89">
        <w:rPr>
          <w:rFonts w:ascii="Times New Roman" w:hAnsi="Times New Roman" w:eastAsia="Times New Roman" w:cs="Times New Roman"/>
          <w:noProof w:val="0"/>
          <w:sz w:val="22"/>
          <w:szCs w:val="22"/>
          <w:lang w:val="en-US"/>
        </w:rPr>
        <w:t xml:space="preserve"> table outlines the key tests planned for </w:t>
      </w:r>
      <w:r w:rsidRPr="15D8B280" w:rsidR="39497C89">
        <w:rPr>
          <w:rFonts w:ascii="Times New Roman" w:hAnsi="Times New Roman" w:eastAsia="Times New Roman" w:cs="Times New Roman"/>
          <w:noProof w:val="0"/>
          <w:sz w:val="22"/>
          <w:szCs w:val="22"/>
          <w:lang w:val="en-US"/>
        </w:rPr>
        <w:t>validating</w:t>
      </w:r>
      <w:r w:rsidRPr="15D8B280" w:rsidR="39497C89">
        <w:rPr>
          <w:rFonts w:ascii="Times New Roman" w:hAnsi="Times New Roman" w:eastAsia="Times New Roman" w:cs="Times New Roman"/>
          <w:noProof w:val="0"/>
          <w:sz w:val="22"/>
          <w:szCs w:val="22"/>
          <w:lang w:val="en-US"/>
        </w:rPr>
        <w:t xml:space="preserve"> our Formula SAE suspension and braking systems. Each row </w:t>
      </w:r>
      <w:r w:rsidRPr="15D8B280" w:rsidR="39497C89">
        <w:rPr>
          <w:rFonts w:ascii="Times New Roman" w:hAnsi="Times New Roman" w:eastAsia="Times New Roman" w:cs="Times New Roman"/>
          <w:noProof w:val="0"/>
          <w:sz w:val="22"/>
          <w:szCs w:val="22"/>
          <w:lang w:val="en-US"/>
        </w:rPr>
        <w:t>identifies</w:t>
      </w:r>
      <w:r w:rsidRPr="15D8B280" w:rsidR="39497C89">
        <w:rPr>
          <w:rFonts w:ascii="Times New Roman" w:hAnsi="Times New Roman" w:eastAsia="Times New Roman" w:cs="Times New Roman"/>
          <w:noProof w:val="0"/>
          <w:sz w:val="22"/>
          <w:szCs w:val="22"/>
          <w:lang w:val="en-US"/>
        </w:rPr>
        <w:t xml:space="preserve"> a specific test—ranging from general suspension geometry to brake pedal ratio—along with its associated design requirements (DR), the equipment needed, and any </w:t>
      </w:r>
      <w:r w:rsidRPr="15D8B280" w:rsidR="39497C89">
        <w:rPr>
          <w:rFonts w:ascii="Times New Roman" w:hAnsi="Times New Roman" w:eastAsia="Times New Roman" w:cs="Times New Roman"/>
          <w:noProof w:val="0"/>
          <w:sz w:val="22"/>
          <w:szCs w:val="22"/>
          <w:lang w:val="en-US"/>
        </w:rPr>
        <w:t>additional</w:t>
      </w:r>
      <w:r w:rsidRPr="15D8B280" w:rsidR="39497C89">
        <w:rPr>
          <w:rFonts w:ascii="Times New Roman" w:hAnsi="Times New Roman" w:eastAsia="Times New Roman" w:cs="Times New Roman"/>
          <w:noProof w:val="0"/>
          <w:sz w:val="22"/>
          <w:szCs w:val="22"/>
          <w:lang w:val="en-US"/>
        </w:rPr>
        <w:t xml:space="preserve"> resources </w:t>
      </w:r>
      <w:r w:rsidRPr="15D8B280" w:rsidR="39497C89">
        <w:rPr>
          <w:rFonts w:ascii="Times New Roman" w:hAnsi="Times New Roman" w:eastAsia="Times New Roman" w:cs="Times New Roman"/>
          <w:noProof w:val="0"/>
          <w:sz w:val="22"/>
          <w:szCs w:val="22"/>
          <w:lang w:val="en-US"/>
        </w:rPr>
        <w:t>required</w:t>
      </w:r>
      <w:r w:rsidRPr="15D8B280" w:rsidR="39497C89">
        <w:rPr>
          <w:rFonts w:ascii="Times New Roman" w:hAnsi="Times New Roman" w:eastAsia="Times New Roman" w:cs="Times New Roman"/>
          <w:noProof w:val="0"/>
          <w:sz w:val="22"/>
          <w:szCs w:val="22"/>
          <w:lang w:val="en-US"/>
        </w:rPr>
        <w:t xml:space="preserve">. This structured approach ensures that each subsystem is rigorously evaluated under </w:t>
      </w:r>
      <w:r w:rsidRPr="15D8B280" w:rsidR="39497C89">
        <w:rPr>
          <w:rFonts w:ascii="Times New Roman" w:hAnsi="Times New Roman" w:eastAsia="Times New Roman" w:cs="Times New Roman"/>
          <w:noProof w:val="0"/>
          <w:sz w:val="22"/>
          <w:szCs w:val="22"/>
          <w:lang w:val="en-US"/>
        </w:rPr>
        <w:t>appropriate conditions</w:t>
      </w:r>
      <w:r w:rsidRPr="15D8B280" w:rsidR="39497C89">
        <w:rPr>
          <w:rFonts w:ascii="Times New Roman" w:hAnsi="Times New Roman" w:eastAsia="Times New Roman" w:cs="Times New Roman"/>
          <w:noProof w:val="0"/>
          <w:sz w:val="22"/>
          <w:szCs w:val="22"/>
          <w:lang w:val="en-US"/>
        </w:rPr>
        <w:t xml:space="preserve"> using the correct tools, such as measuring devices, angle test tools, or cones in an empty lot. The summary also highlights environmental factors like flat terrain and </w:t>
      </w:r>
      <w:r w:rsidRPr="15D8B280" w:rsidR="39497C89">
        <w:rPr>
          <w:rFonts w:ascii="Times New Roman" w:hAnsi="Times New Roman" w:eastAsia="Times New Roman" w:cs="Times New Roman"/>
          <w:noProof w:val="0"/>
          <w:sz w:val="22"/>
          <w:szCs w:val="22"/>
          <w:lang w:val="en-US"/>
        </w:rPr>
        <w:t>good weather</w:t>
      </w:r>
      <w:r w:rsidRPr="15D8B280" w:rsidR="39497C89">
        <w:rPr>
          <w:rFonts w:ascii="Times New Roman" w:hAnsi="Times New Roman" w:eastAsia="Times New Roman" w:cs="Times New Roman"/>
          <w:noProof w:val="0"/>
          <w:sz w:val="22"/>
          <w:szCs w:val="22"/>
          <w:lang w:val="en-US"/>
        </w:rPr>
        <w:t>, emphasizing our focus on reliable and consistent testing outcomes.</w:t>
      </w:r>
    </w:p>
    <w:p w:rsidR="00D5373A" w:rsidP="15D8B280" w:rsidRDefault="00D5373A" w14:paraId="5B9F9A62" w14:textId="4B86F482">
      <w:pPr>
        <w:pStyle w:val="Heading2"/>
        <w:spacing w:before="0" w:beforeAutospacing="off" w:after="115" w:afterAutospacing="off"/>
        <w:rPr>
          <w:rFonts w:ascii="Arial" w:hAnsi="Arial" w:eastAsia="Arial" w:cs="Arial"/>
          <w:b w:val="1"/>
          <w:bCs w:val="1"/>
          <w:i w:val="1"/>
          <w:iCs w:val="1"/>
          <w:noProof w:val="0"/>
          <w:sz w:val="28"/>
          <w:szCs w:val="28"/>
          <w:lang w:val="en-US"/>
        </w:rPr>
      </w:pPr>
      <w:r w:rsidRPr="15D8B280" w:rsidR="567AEAA3">
        <w:rPr>
          <w:rFonts w:ascii="Arial" w:hAnsi="Arial" w:eastAsia="Arial" w:cs="Arial"/>
          <w:b w:val="1"/>
          <w:bCs w:val="1"/>
          <w:i w:val="0"/>
          <w:iCs w:val="0"/>
          <w:noProof w:val="0"/>
          <w:sz w:val="28"/>
          <w:szCs w:val="28"/>
          <w:lang w:val="en-US"/>
        </w:rPr>
        <w:t>Detailed Testing Plan</w:t>
      </w:r>
    </w:p>
    <w:p w:rsidR="00D5373A" w:rsidP="15D8B280" w:rsidRDefault="00D5373A" w14:paraId="44BAAB69" w14:textId="70640C83">
      <w:pPr>
        <w:pStyle w:val="Heading3"/>
        <w:spacing w:before="0" w:beforeAutospacing="off" w:after="115" w:afterAutospacing="off"/>
        <w:rPr>
          <w:rFonts w:ascii="Times New Roman" w:hAnsi="Times New Roman" w:eastAsia="Times New Roman" w:cs="Times New Roman"/>
          <w:b w:val="1"/>
          <w:bCs w:val="1"/>
          <w:noProof w:val="0"/>
          <w:sz w:val="22"/>
          <w:szCs w:val="22"/>
          <w:lang w:val="en-US"/>
        </w:rPr>
      </w:pPr>
      <w:r w:rsidRPr="15D8B280" w:rsidR="567AEAA3">
        <w:rPr>
          <w:rFonts w:ascii="Arial" w:hAnsi="Arial" w:eastAsia="Arial" w:cs="Arial"/>
          <w:b w:val="1"/>
          <w:bCs w:val="1"/>
          <w:noProof w:val="0"/>
          <w:sz w:val="24"/>
          <w:szCs w:val="24"/>
          <w:lang w:val="en-US"/>
        </w:rPr>
        <w:t xml:space="preserve"> </w:t>
      </w:r>
      <w:r w:rsidRPr="15D8B280" w:rsidR="5CB1B340">
        <w:rPr>
          <w:rFonts w:ascii="Arial" w:hAnsi="Arial" w:eastAsia="Arial" w:cs="Arial"/>
          <w:b w:val="1"/>
          <w:bCs w:val="1"/>
          <w:noProof w:val="0"/>
          <w:sz w:val="24"/>
          <w:szCs w:val="24"/>
          <w:lang w:val="en-US"/>
        </w:rPr>
        <w:t xml:space="preserve">Test 1: Generalized Suspension Geometry   </w:t>
      </w:r>
    </w:p>
    <w:p w:rsidR="00D5373A" w:rsidP="15D8B280" w:rsidRDefault="00D5373A" w14:paraId="4E58284F" w14:textId="2ED7F9F4">
      <w:pPr>
        <w:pStyle w:val="Heading4"/>
        <w:spacing w:before="0" w:beforeAutospacing="off" w:after="115" w:afterAutospacing="off"/>
        <w:rPr>
          <w:rFonts w:ascii="Arial" w:hAnsi="Arial" w:eastAsia="Arial" w:cs="Arial"/>
          <w:b w:val="1"/>
          <w:bCs w:val="1"/>
          <w:i w:val="1"/>
          <w:iCs w:val="1"/>
          <w:noProof w:val="0"/>
          <w:sz w:val="22"/>
          <w:szCs w:val="22"/>
          <w:lang w:val="en-US"/>
        </w:rPr>
      </w:pPr>
      <w:r w:rsidRPr="15D8B280" w:rsidR="567AEAA3">
        <w:rPr>
          <w:rFonts w:ascii="Arial" w:hAnsi="Arial" w:eastAsia="Arial" w:cs="Arial"/>
          <w:b w:val="1"/>
          <w:bCs w:val="1"/>
          <w:i w:val="1"/>
          <w:iCs w:val="1"/>
          <w:noProof w:val="0"/>
          <w:sz w:val="22"/>
          <w:szCs w:val="22"/>
          <w:lang w:val="en-US"/>
        </w:rPr>
        <w:t xml:space="preserve"> </w:t>
      </w:r>
      <w:r w:rsidRPr="15D8B280" w:rsidR="567AEAA3">
        <w:rPr>
          <w:rFonts w:ascii="Arial" w:hAnsi="Arial" w:eastAsia="Arial" w:cs="Arial"/>
          <w:b w:val="1"/>
          <w:bCs w:val="1"/>
          <w:i w:val="0"/>
          <w:iCs w:val="0"/>
          <w:noProof w:val="0"/>
          <w:sz w:val="22"/>
          <w:szCs w:val="22"/>
          <w:lang w:val="en-US"/>
        </w:rPr>
        <w:t>Summary</w:t>
      </w:r>
    </w:p>
    <w:p w:rsidR="549E65ED" w:rsidP="15D8B280" w:rsidRDefault="549E65ED" w14:paraId="79ED515A" w14:textId="784F63C6">
      <w:pPr>
        <w:pStyle w:val="BodyText"/>
        <w:ind w:firstLine="709"/>
        <w:rPr>
          <w:noProof w:val="0"/>
          <w:lang w:val="en-US"/>
        </w:rPr>
      </w:pPr>
      <w:r w:rsidRPr="15D8B280" w:rsidR="549E65ED">
        <w:rPr>
          <w:noProof w:val="0"/>
          <w:lang w:val="en-US"/>
        </w:rPr>
        <w:t xml:space="preserve">The Generalized Suspension Geometry Test was designed to </w:t>
      </w:r>
      <w:r w:rsidRPr="15D8B280" w:rsidR="549E65ED">
        <w:rPr>
          <w:noProof w:val="0"/>
          <w:lang w:val="en-US"/>
        </w:rPr>
        <w:t>validate</w:t>
      </w:r>
      <w:r w:rsidRPr="15D8B280" w:rsidR="549E65ED">
        <w:rPr>
          <w:noProof w:val="0"/>
          <w:lang w:val="en-US"/>
        </w:rPr>
        <w:t xml:space="preserve"> whether the physical layout of the suspension met key design and competition requirements. Specifically, the goal was to measure the wheelbase and track widths to ensure conformity with engineering requirements such as </w:t>
      </w:r>
      <w:r w:rsidRPr="15D8B280" w:rsidR="549E65ED">
        <w:rPr>
          <w:noProof w:val="0"/>
          <w:lang w:val="en-US"/>
        </w:rPr>
        <w:t>minimum</w:t>
      </w:r>
      <w:r w:rsidRPr="15D8B280" w:rsidR="549E65ED">
        <w:rPr>
          <w:noProof w:val="0"/>
          <w:lang w:val="en-US"/>
        </w:rPr>
        <w:t xml:space="preserve"> wheelbase and proper weight distribution. These measurements are critical for handling characteristics, packaging of components, and overall chassis performance.</w:t>
      </w:r>
    </w:p>
    <w:p w:rsidR="00D5373A" w:rsidP="15D8B280" w:rsidRDefault="00D5373A" w14:paraId="7556923A" w14:textId="4CDAF784">
      <w:pPr>
        <w:pStyle w:val="Heading4"/>
        <w:spacing w:before="0" w:beforeAutospacing="off" w:after="115" w:afterAutospacing="off"/>
        <w:rPr>
          <w:rFonts w:ascii="Arial" w:hAnsi="Arial" w:eastAsia="Arial" w:cs="Arial"/>
          <w:b w:val="1"/>
          <w:bCs w:val="1"/>
          <w:i w:val="1"/>
          <w:iCs w:val="1"/>
          <w:noProof w:val="0"/>
          <w:sz w:val="22"/>
          <w:szCs w:val="22"/>
          <w:lang w:val="en-US"/>
        </w:rPr>
      </w:pPr>
      <w:r w:rsidRPr="15D8B280" w:rsidR="567AEAA3">
        <w:rPr>
          <w:rFonts w:ascii="Arial" w:hAnsi="Arial" w:eastAsia="Arial" w:cs="Arial"/>
          <w:b w:val="1"/>
          <w:bCs w:val="1"/>
          <w:i w:val="1"/>
          <w:iCs w:val="1"/>
          <w:noProof w:val="0"/>
          <w:sz w:val="22"/>
          <w:szCs w:val="22"/>
          <w:lang w:val="en-US"/>
        </w:rPr>
        <w:t xml:space="preserve"> </w:t>
      </w:r>
      <w:r w:rsidRPr="15D8B280" w:rsidR="567AEAA3">
        <w:rPr>
          <w:rFonts w:ascii="Times New Roman" w:hAnsi="Times New Roman" w:eastAsia="Times New Roman" w:cs="Times New Roman"/>
          <w:b w:val="1"/>
          <w:bCs w:val="1"/>
          <w:i w:val="0"/>
          <w:iCs w:val="0"/>
          <w:noProof w:val="0"/>
          <w:sz w:val="22"/>
          <w:szCs w:val="22"/>
          <w:lang w:val="en-US"/>
        </w:rPr>
        <w:t>Procedure</w:t>
      </w:r>
    </w:p>
    <w:p w:rsidR="320ABF42" w:rsidP="15D8B280" w:rsidRDefault="320ABF42" w14:paraId="4B20817E" w14:textId="362A108F">
      <w:pPr>
        <w:ind w:firstLine="709"/>
      </w:pPr>
      <w:r w:rsidRPr="15D8B280" w:rsidR="320ABF42">
        <w:rPr>
          <w:noProof w:val="0"/>
          <w:lang w:val="en-US"/>
        </w:rPr>
        <w:t>The team fully assembled the suspension as it would appear during a competition event. Using tape measures, they recorded the wheelbase and both front and rear track widths. Measurements were taken with the vehicle on a flat surface to ensure consistency and accuracy.</w:t>
      </w:r>
    </w:p>
    <w:p w:rsidR="320ABF42" w:rsidP="15D8B280" w:rsidRDefault="320ABF42" w14:paraId="44C5905D" w14:textId="486BD1B3">
      <w:pPr>
        <w:pStyle w:val="Heading4"/>
        <w:spacing w:before="0" w:beforeAutospacing="off" w:after="115" w:afterAutospacing="off"/>
        <w:rPr>
          <w:rFonts w:ascii="Arial" w:hAnsi="Arial" w:eastAsia="Arial" w:cs="Arial"/>
          <w:b w:val="1"/>
          <w:bCs w:val="1"/>
          <w:i w:val="0"/>
          <w:iCs w:val="0"/>
          <w:noProof w:val="0"/>
          <w:sz w:val="22"/>
          <w:szCs w:val="22"/>
          <w:lang w:val="en-US"/>
        </w:rPr>
      </w:pPr>
      <w:r w:rsidRPr="15D8B280" w:rsidR="320ABF42">
        <w:rPr>
          <w:rFonts w:ascii="Arial" w:hAnsi="Arial" w:eastAsia="Arial" w:cs="Arial"/>
          <w:b w:val="1"/>
          <w:bCs w:val="1"/>
          <w:i w:val="0"/>
          <w:iCs w:val="0"/>
          <w:noProof w:val="0"/>
          <w:sz w:val="22"/>
          <w:szCs w:val="22"/>
          <w:lang w:val="en-US"/>
        </w:rPr>
        <w:t>Results</w:t>
      </w:r>
    </w:p>
    <w:p w:rsidR="320ABF42" w:rsidP="15D8B280" w:rsidRDefault="320ABF42" w14:paraId="1757E668" w14:textId="61D91C11">
      <w:pPr>
        <w:spacing w:before="240" w:beforeAutospacing="off" w:after="240" w:afterAutospacing="off"/>
        <w:ind w:firstLine="709"/>
      </w:pPr>
      <w:r w:rsidRPr="15D8B280" w:rsidR="320ABF42">
        <w:rPr>
          <w:noProof w:val="0"/>
          <w:lang w:val="en-US"/>
        </w:rPr>
        <w:t xml:space="preserve">The final measured wheelbase was 63 inches, exceeding the </w:t>
      </w:r>
      <w:r w:rsidRPr="15D8B280" w:rsidR="320ABF42">
        <w:rPr>
          <w:noProof w:val="0"/>
          <w:lang w:val="en-US"/>
        </w:rPr>
        <w:t>minimum</w:t>
      </w:r>
      <w:r w:rsidRPr="15D8B280" w:rsidR="320ABF42">
        <w:rPr>
          <w:noProof w:val="0"/>
          <w:lang w:val="en-US"/>
        </w:rPr>
        <w:t xml:space="preserve"> requirement of 60 inches. The front track width measured 49.5 </w:t>
      </w:r>
      <w:r w:rsidRPr="15D8B280" w:rsidR="1029927B">
        <w:rPr>
          <w:noProof w:val="0"/>
          <w:lang w:val="en-US"/>
        </w:rPr>
        <w:t>inches,</w:t>
      </w:r>
      <w:r w:rsidRPr="15D8B280" w:rsidR="320ABF42">
        <w:rPr>
          <w:noProof w:val="0"/>
          <w:lang w:val="en-US"/>
        </w:rPr>
        <w:t xml:space="preserve"> and the rear track width was 48.5 inches. These values fall within the expected range, confirming that the suspension geometry aligns with both performance goals and rulebook specifications.</w:t>
      </w:r>
    </w:p>
    <w:p w:rsidR="15D8B280" w:rsidP="15D8B280" w:rsidRDefault="15D8B280" w14:paraId="69FFDE0D" w14:textId="3191D515">
      <w:pPr>
        <w:pStyle w:val="BodyText"/>
        <w:rPr>
          <w:noProof w:val="0"/>
          <w:lang w:val="en-US"/>
        </w:rPr>
      </w:pPr>
    </w:p>
    <w:p w:rsidR="785F4FF2" w:rsidP="15D8B280" w:rsidRDefault="785F4FF2" w14:paraId="010B9F14" w14:textId="26DF6EEA">
      <w:pPr>
        <w:pStyle w:val="Heading3"/>
        <w:rPr>
          <w:noProof w:val="0"/>
          <w:lang w:val="en-US"/>
        </w:rPr>
      </w:pPr>
      <w:r w:rsidRPr="15D8B280" w:rsidR="785F4FF2">
        <w:rPr>
          <w:noProof w:val="0"/>
          <w:lang w:val="en-US"/>
        </w:rPr>
        <w:t>Test 2: Ride Height</w:t>
      </w:r>
    </w:p>
    <w:p w:rsidR="785F4FF2" w:rsidP="15D8B280" w:rsidRDefault="785F4FF2" w14:paraId="15C11216" w14:textId="575DCC27">
      <w:pPr>
        <w:pStyle w:val="Heading4"/>
        <w:rPr>
          <w:rFonts w:ascii="Arial" w:hAnsi="Arial" w:eastAsia="Arial" w:cs="Arial"/>
          <w:b w:val="1"/>
          <w:bCs w:val="1"/>
          <w:i w:val="0"/>
          <w:iCs w:val="0"/>
          <w:noProof w:val="0"/>
          <w:lang w:val="en-US"/>
        </w:rPr>
      </w:pPr>
      <w:r w:rsidRPr="15D8B280" w:rsidR="785F4FF2">
        <w:rPr>
          <w:rFonts w:ascii="Arial" w:hAnsi="Arial" w:eastAsia="Arial" w:cs="Arial"/>
          <w:b w:val="1"/>
          <w:bCs w:val="1"/>
          <w:i w:val="0"/>
          <w:iCs w:val="0"/>
          <w:noProof w:val="0"/>
          <w:lang w:val="en-US"/>
        </w:rPr>
        <w:t>Summary</w:t>
      </w:r>
    </w:p>
    <w:p w:rsidR="633487CD" w:rsidP="15D8B280" w:rsidRDefault="633487CD" w14:paraId="3A65F14F" w14:textId="435B657F">
      <w:pPr>
        <w:ind w:firstLine="709"/>
      </w:pPr>
      <w:r w:rsidRPr="15D8B280" w:rsidR="633487CD">
        <w:rPr>
          <w:noProof w:val="0"/>
          <w:lang w:val="en-US"/>
        </w:rPr>
        <w:t xml:space="preserve">The Ride Height Test aimed to verify that the vehicle </w:t>
      </w:r>
      <w:r w:rsidRPr="15D8B280" w:rsidR="633487CD">
        <w:rPr>
          <w:noProof w:val="0"/>
          <w:lang w:val="en-US"/>
        </w:rPr>
        <w:t>maintains</w:t>
      </w:r>
      <w:r w:rsidRPr="15D8B280" w:rsidR="633487CD">
        <w:rPr>
          <w:noProof w:val="0"/>
          <w:lang w:val="en-US"/>
        </w:rPr>
        <w:t xml:space="preserve"> proper ground clearance under both static and loaded conditions. Ride height directly affects </w:t>
      </w:r>
      <w:r w:rsidRPr="15D8B280" w:rsidR="6845D4A8">
        <w:rPr>
          <w:noProof w:val="0"/>
          <w:lang w:val="en-US"/>
        </w:rPr>
        <w:t>the center</w:t>
      </w:r>
      <w:r w:rsidRPr="15D8B280" w:rsidR="633487CD">
        <w:rPr>
          <w:noProof w:val="0"/>
          <w:lang w:val="en-US"/>
        </w:rPr>
        <w:t xml:space="preserve"> of gravity, suspension travel, and handling stability, making it essential for performance and rule compliance.</w:t>
      </w:r>
    </w:p>
    <w:p w:rsidR="785F4FF2" w:rsidP="15D8B280" w:rsidRDefault="785F4FF2" w14:paraId="60CFC04D" w14:textId="56DC4A50">
      <w:pPr>
        <w:pStyle w:val="Heading4"/>
        <w:rPr>
          <w:i w:val="0"/>
          <w:iCs w:val="0"/>
          <w:noProof w:val="0"/>
          <w:lang w:val="en-US"/>
        </w:rPr>
      </w:pPr>
      <w:r w:rsidRPr="15D8B280" w:rsidR="785F4FF2">
        <w:rPr>
          <w:i w:val="0"/>
          <w:iCs w:val="0"/>
          <w:noProof w:val="0"/>
          <w:lang w:val="en-US"/>
        </w:rPr>
        <w:t>Procedure</w:t>
      </w:r>
    </w:p>
    <w:p w:rsidR="62667F76" w:rsidP="15D8B280" w:rsidRDefault="62667F76" w14:paraId="05FABFB6" w14:textId="2F0D916B">
      <w:pPr>
        <w:ind w:firstLine="709"/>
      </w:pPr>
      <w:r w:rsidRPr="15D8B280" w:rsidR="62667F76">
        <w:rPr>
          <w:noProof w:val="0"/>
          <w:lang w:val="en-US"/>
        </w:rPr>
        <w:t>With the suspension fully assembled, the vehicle was placed on a flat surface and its lowest point was measured using a tape measure. Measurements were taken both with and without a driver seated in the car to evaluate how driver weight impacts ride height. The test was repeated using a range of driver weights to assess variability.</w:t>
      </w:r>
    </w:p>
    <w:p w:rsidR="785F4FF2" w:rsidP="15D8B280" w:rsidRDefault="785F4FF2" w14:paraId="71ABD7D0" w14:textId="194649BF">
      <w:pPr>
        <w:pStyle w:val="Heading4"/>
        <w:rPr>
          <w:i w:val="0"/>
          <w:iCs w:val="0"/>
          <w:noProof w:val="0"/>
          <w:lang w:val="en-US"/>
        </w:rPr>
      </w:pPr>
      <w:r w:rsidRPr="15D8B280" w:rsidR="785F4FF2">
        <w:rPr>
          <w:i w:val="0"/>
          <w:iCs w:val="0"/>
          <w:noProof w:val="0"/>
          <w:lang w:val="en-US"/>
        </w:rPr>
        <w:t>Results</w:t>
      </w:r>
    </w:p>
    <w:p w:rsidR="0D23B20A" w:rsidP="15D8B280" w:rsidRDefault="0D23B20A" w14:paraId="575B2EAF" w14:textId="0C0240BA">
      <w:pPr>
        <w:ind w:firstLine="709"/>
      </w:pPr>
      <w:r w:rsidRPr="15D8B280" w:rsidR="0D23B20A">
        <w:rPr>
          <w:noProof w:val="0"/>
          <w:lang w:val="en-US"/>
        </w:rPr>
        <w:t xml:space="preserve">The lowest point of the vehicle measured 2.25 inches from the ground with a driver seated, which satisfies the requirement of </w:t>
      </w:r>
      <w:r w:rsidRPr="15D8B280" w:rsidR="0D23B20A">
        <w:rPr>
          <w:noProof w:val="0"/>
          <w:lang w:val="en-US"/>
        </w:rPr>
        <w:t>maintaining</w:t>
      </w:r>
      <w:r w:rsidRPr="15D8B280" w:rsidR="0D23B20A">
        <w:rPr>
          <w:noProof w:val="0"/>
          <w:lang w:val="en-US"/>
        </w:rPr>
        <w:t xml:space="preserve"> a ride height under the 3-inch maximum. This confirms the suspension system provides adequate clearance while keeping the center of gravity low for improved performance.</w:t>
      </w:r>
    </w:p>
    <w:p w:rsidR="785F4FF2" w:rsidP="15D8B280" w:rsidRDefault="785F4FF2" w14:paraId="6AC3EFE4" w14:textId="6B9A26B7">
      <w:pPr>
        <w:pStyle w:val="Heading3"/>
        <w:suppressLineNumbers w:val="0"/>
        <w:bidi w:val="0"/>
        <w:spacing w:before="0" w:beforeAutospacing="off" w:after="115" w:afterAutospacing="off" w:line="259" w:lineRule="auto"/>
        <w:ind w:left="0" w:right="0" w:hanging="720"/>
        <w:jc w:val="left"/>
        <w:rPr>
          <w:noProof w:val="0"/>
          <w:lang w:val="en-US"/>
        </w:rPr>
      </w:pPr>
      <w:r w:rsidRPr="15D8B280" w:rsidR="785F4FF2">
        <w:rPr>
          <w:noProof w:val="0"/>
          <w:lang w:val="en-US"/>
        </w:rPr>
        <w:t>Test 3: Spring Rate</w:t>
      </w:r>
    </w:p>
    <w:p w:rsidR="785F4FF2" w:rsidP="15D8B280" w:rsidRDefault="785F4FF2" w14:paraId="06C1E22C" w14:textId="0A10D42C">
      <w:pPr>
        <w:pStyle w:val="Heading4"/>
        <w:suppressLineNumbers w:val="0"/>
        <w:bidi w:val="0"/>
        <w:spacing w:before="0" w:beforeAutospacing="off" w:after="115" w:afterAutospacing="off" w:line="259" w:lineRule="auto"/>
        <w:ind w:left="0" w:right="0" w:hanging="864"/>
        <w:jc w:val="left"/>
        <w:rPr>
          <w:i w:val="0"/>
          <w:iCs w:val="0"/>
          <w:noProof w:val="0"/>
          <w:lang w:val="en-US"/>
        </w:rPr>
      </w:pPr>
      <w:r w:rsidRPr="15D8B280" w:rsidR="785F4FF2">
        <w:rPr>
          <w:i w:val="0"/>
          <w:iCs w:val="0"/>
          <w:noProof w:val="0"/>
          <w:lang w:val="en-US"/>
        </w:rPr>
        <w:t>Summary</w:t>
      </w:r>
    </w:p>
    <w:p w:rsidR="79920D04" w:rsidP="15D8B280" w:rsidRDefault="79920D04" w14:paraId="7AFF21C9" w14:textId="6A3FAF39">
      <w:pPr>
        <w:pStyle w:val="BodyText"/>
        <w:bidi w:val="0"/>
        <w:ind w:firstLine="709"/>
        <w:rPr>
          <w:noProof w:val="0"/>
          <w:lang w:val="en-US"/>
        </w:rPr>
      </w:pPr>
      <w:r w:rsidRPr="15D8B280" w:rsidR="79920D04">
        <w:rPr>
          <w:noProof w:val="0"/>
          <w:lang w:val="en-US"/>
        </w:rPr>
        <w:t xml:space="preserve">The Spring Rate Test was conducted to evaluate how the suspension responds under loading and to </w:t>
      </w:r>
      <w:r w:rsidRPr="15D8B280" w:rsidR="79920D04">
        <w:rPr>
          <w:noProof w:val="0"/>
          <w:lang w:val="en-US"/>
        </w:rPr>
        <w:t>determine</w:t>
      </w:r>
      <w:r w:rsidRPr="15D8B280" w:rsidR="79920D04">
        <w:rPr>
          <w:noProof w:val="0"/>
          <w:lang w:val="en-US"/>
        </w:rPr>
        <w:t xml:space="preserve"> whether the spring characteristics align with the intended progressive behavior. Proper spring tuning is critical for </w:t>
      </w:r>
      <w:r w:rsidRPr="15D8B280" w:rsidR="79920D04">
        <w:rPr>
          <w:noProof w:val="0"/>
          <w:lang w:val="en-US"/>
        </w:rPr>
        <w:t>optimizing</w:t>
      </w:r>
      <w:r w:rsidRPr="15D8B280" w:rsidR="79920D04">
        <w:rPr>
          <w:noProof w:val="0"/>
          <w:lang w:val="en-US"/>
        </w:rPr>
        <w:t xml:space="preserve"> handling, comfort, and </w:t>
      </w:r>
      <w:r w:rsidRPr="15D8B280" w:rsidR="79920D04">
        <w:rPr>
          <w:noProof w:val="0"/>
          <w:lang w:val="en-US"/>
        </w:rPr>
        <w:t>maintaining</w:t>
      </w:r>
      <w:r w:rsidRPr="15D8B280" w:rsidR="79920D04">
        <w:rPr>
          <w:noProof w:val="0"/>
          <w:lang w:val="en-US"/>
        </w:rPr>
        <w:t xml:space="preserve"> desired ride height across varying loads.</w:t>
      </w:r>
    </w:p>
    <w:p w:rsidR="785F4FF2" w:rsidP="15D8B280" w:rsidRDefault="785F4FF2" w14:paraId="335145E1" w14:textId="297891F3">
      <w:pPr>
        <w:pStyle w:val="Heading4"/>
        <w:bidi w:val="0"/>
        <w:rPr>
          <w:i w:val="0"/>
          <w:iCs w:val="0"/>
          <w:noProof w:val="0"/>
          <w:lang w:val="en-US"/>
        </w:rPr>
      </w:pPr>
      <w:r w:rsidRPr="15D8B280" w:rsidR="785F4FF2">
        <w:rPr>
          <w:i w:val="0"/>
          <w:iCs w:val="0"/>
          <w:noProof w:val="0"/>
          <w:lang w:val="en-US"/>
        </w:rPr>
        <w:t>Procedure</w:t>
      </w:r>
    </w:p>
    <w:p w:rsidR="27060D36" w:rsidP="15D8B280" w:rsidRDefault="27060D36" w14:paraId="1B73F218" w14:textId="0D50840B">
      <w:pPr>
        <w:bidi w:val="0"/>
        <w:ind w:firstLine="709"/>
      </w:pPr>
      <w:r w:rsidRPr="15D8B280" w:rsidR="27060D36">
        <w:rPr>
          <w:noProof w:val="0"/>
          <w:lang w:val="en-US"/>
        </w:rPr>
        <w:t xml:space="preserve">The vehicle was placed on a flat surface and subjected to increasing vertical loads on both the front and rear suspension. The resulting suspension compression (travel) was measured to </w:t>
      </w:r>
      <w:r w:rsidRPr="15D8B280" w:rsidR="27060D36">
        <w:rPr>
          <w:noProof w:val="0"/>
          <w:lang w:val="en-US"/>
        </w:rPr>
        <w:t>observe</w:t>
      </w:r>
      <w:r w:rsidRPr="15D8B280" w:rsidR="27060D36">
        <w:rPr>
          <w:noProof w:val="0"/>
          <w:lang w:val="en-US"/>
        </w:rPr>
        <w:t xml:space="preserve"> how the springs responded to changes in force. This data was then used to calculate the spring rate and verify progression throughout the travel range.</w:t>
      </w:r>
    </w:p>
    <w:p w:rsidR="785F4FF2" w:rsidP="15D8B280" w:rsidRDefault="785F4FF2" w14:paraId="349D9352" w14:textId="1743C30D">
      <w:pPr>
        <w:pStyle w:val="Heading4"/>
        <w:bidi w:val="0"/>
        <w:rPr>
          <w:i w:val="0"/>
          <w:iCs w:val="0"/>
          <w:noProof w:val="0"/>
          <w:lang w:val="en-US"/>
        </w:rPr>
      </w:pPr>
      <w:r w:rsidRPr="15D8B280" w:rsidR="785F4FF2">
        <w:rPr>
          <w:i w:val="0"/>
          <w:iCs w:val="0"/>
          <w:noProof w:val="0"/>
          <w:lang w:val="en-US"/>
        </w:rPr>
        <w:t>Results</w:t>
      </w:r>
    </w:p>
    <w:p w:rsidR="1E662A90" w:rsidP="15D8B280" w:rsidRDefault="1E662A90" w14:paraId="4F314042" w14:textId="0BE1C9F3">
      <w:pPr>
        <w:bidi w:val="0"/>
        <w:ind w:firstLine="709"/>
      </w:pPr>
      <w:r w:rsidRPr="15D8B280" w:rsidR="1E662A90">
        <w:rPr>
          <w:noProof w:val="0"/>
          <w:lang w:val="en-US"/>
        </w:rPr>
        <w:t xml:space="preserve">Initial loading caused approximately 0.75 inches of </w:t>
      </w:r>
      <w:r w:rsidRPr="15D8B280" w:rsidR="1E662A90">
        <w:rPr>
          <w:noProof w:val="0"/>
          <w:lang w:val="en-US"/>
        </w:rPr>
        <w:t>uptravel</w:t>
      </w:r>
      <w:r w:rsidRPr="15D8B280" w:rsidR="1E662A90">
        <w:rPr>
          <w:noProof w:val="0"/>
          <w:lang w:val="en-US"/>
        </w:rPr>
        <w:t xml:space="preserve"> under the vehicle's weight, </w:t>
      </w:r>
      <w:r w:rsidRPr="15D8B280" w:rsidR="1E662A90">
        <w:rPr>
          <w:noProof w:val="0"/>
          <w:lang w:val="en-US"/>
        </w:rPr>
        <w:t>indicating</w:t>
      </w:r>
      <w:r w:rsidRPr="15D8B280" w:rsidR="1E662A90">
        <w:rPr>
          <w:noProof w:val="0"/>
          <w:lang w:val="en-US"/>
        </w:rPr>
        <w:t xml:space="preserve"> a softer </w:t>
      </w:r>
      <w:r w:rsidRPr="15D8B280" w:rsidR="1E662A90">
        <w:rPr>
          <w:noProof w:val="0"/>
          <w:lang w:val="en-US"/>
        </w:rPr>
        <w:t>initial</w:t>
      </w:r>
      <w:r w:rsidRPr="15D8B280" w:rsidR="1E662A90">
        <w:rPr>
          <w:noProof w:val="0"/>
          <w:lang w:val="en-US"/>
        </w:rPr>
        <w:t xml:space="preserve"> spring response. As the load increased, the spring rate also increased, confirming a progressive stiffness characteristic. The results aligned well with the expected progressive rate design, supporting effective load management and dynamic performance.</w:t>
      </w:r>
    </w:p>
    <w:p w:rsidR="785F4FF2" w:rsidP="15D8B280" w:rsidRDefault="785F4FF2" w14:paraId="32C3A961" w14:textId="5E148D16">
      <w:pPr>
        <w:pStyle w:val="Heading3"/>
        <w:bidi w:val="0"/>
        <w:rPr>
          <w:noProof w:val="0"/>
          <w:lang w:val="en-US"/>
        </w:rPr>
      </w:pPr>
      <w:r w:rsidRPr="15D8B280" w:rsidR="785F4FF2">
        <w:rPr>
          <w:noProof w:val="0"/>
          <w:lang w:val="en-US"/>
        </w:rPr>
        <w:t>Test 4: Ackerman Angle</w:t>
      </w:r>
    </w:p>
    <w:p w:rsidR="785F4FF2" w:rsidP="15D8B280" w:rsidRDefault="785F4FF2" w14:paraId="722FC7D9" w14:textId="50B736A9">
      <w:pPr>
        <w:pStyle w:val="Heading4"/>
        <w:bidi w:val="0"/>
        <w:rPr>
          <w:i w:val="0"/>
          <w:iCs w:val="0"/>
          <w:noProof w:val="0"/>
          <w:lang w:val="en-US"/>
        </w:rPr>
      </w:pPr>
      <w:r w:rsidRPr="15D8B280" w:rsidR="785F4FF2">
        <w:rPr>
          <w:i w:val="0"/>
          <w:iCs w:val="0"/>
          <w:noProof w:val="0"/>
          <w:lang w:val="en-US"/>
        </w:rPr>
        <w:t>Summary</w:t>
      </w:r>
    </w:p>
    <w:p w:rsidR="36986E3B" w:rsidP="15D8B280" w:rsidRDefault="36986E3B" w14:paraId="70AE8B2A" w14:textId="26584BA8">
      <w:pPr>
        <w:bidi w:val="0"/>
        <w:ind w:firstLine="709"/>
      </w:pPr>
      <w:r w:rsidRPr="15D8B280" w:rsidR="36986E3B">
        <w:rPr>
          <w:noProof w:val="0"/>
          <w:lang w:val="en-US"/>
        </w:rPr>
        <w:t>The Ackerman Test was performed to evaluate the effectiveness of the steering geometry in producing desirable turning characteristics.</w:t>
      </w:r>
      <w:r w:rsidRPr="15D8B280" w:rsidR="36986E3B">
        <w:rPr>
          <w:noProof w:val="0"/>
          <w:lang w:val="en-US"/>
        </w:rPr>
        <w:t xml:space="preserve"> Achieving positive Ackerman geometry is essential for improving cornering performance by ensuring that each front wheel follows </w:t>
      </w:r>
      <w:r w:rsidRPr="15D8B280" w:rsidR="36986E3B">
        <w:rPr>
          <w:noProof w:val="0"/>
          <w:lang w:val="en-US"/>
        </w:rPr>
        <w:t>an appropriate turning</w:t>
      </w:r>
      <w:r w:rsidRPr="15D8B280" w:rsidR="36986E3B">
        <w:rPr>
          <w:noProof w:val="0"/>
          <w:lang w:val="en-US"/>
        </w:rPr>
        <w:t xml:space="preserve"> radius during steering.</w:t>
      </w:r>
    </w:p>
    <w:p w:rsidR="785F4FF2" w:rsidP="15D8B280" w:rsidRDefault="785F4FF2" w14:paraId="6249A266" w14:textId="79169E3D">
      <w:pPr>
        <w:pStyle w:val="Heading4"/>
        <w:suppressLineNumbers w:val="0"/>
        <w:bidi w:val="0"/>
        <w:spacing w:before="0" w:beforeAutospacing="off" w:after="115" w:afterAutospacing="off" w:line="259" w:lineRule="auto"/>
        <w:ind w:left="0" w:right="0" w:hanging="864"/>
        <w:jc w:val="left"/>
        <w:rPr>
          <w:b w:val="1"/>
          <w:bCs w:val="1"/>
          <w:i w:val="0"/>
          <w:iCs w:val="0"/>
          <w:noProof w:val="0"/>
          <w:sz w:val="22"/>
          <w:szCs w:val="22"/>
          <w:lang w:val="en-US"/>
        </w:rPr>
      </w:pPr>
      <w:r w:rsidRPr="15D8B280" w:rsidR="785F4FF2">
        <w:rPr>
          <w:b w:val="1"/>
          <w:bCs w:val="1"/>
          <w:i w:val="0"/>
          <w:iCs w:val="0"/>
          <w:noProof w:val="0"/>
          <w:sz w:val="24"/>
          <w:szCs w:val="24"/>
          <w:lang w:val="en-US"/>
        </w:rPr>
        <w:t>Procedure</w:t>
      </w:r>
    </w:p>
    <w:p w:rsidR="643AA02D" w:rsidRDefault="643AA02D" w14:paraId="09E4115A" w14:textId="37A8A9AE">
      <w:r w:rsidRPr="15D8B280" w:rsidR="643AA02D">
        <w:rPr>
          <w:noProof w:val="0"/>
          <w:lang w:val="en-US"/>
        </w:rPr>
        <w:t>The vehicle's wheels were turned to full lock in both left and right directions. Using an angle gauge, string, and measuring tape, the individual angles of the inner and outer front wheels were measured. These measurements were used to calculate the Ackerman percentage based on the deviation from ideal steering geometry.</w:t>
      </w:r>
    </w:p>
    <w:p w:rsidR="785F4FF2" w:rsidP="15D8B280" w:rsidRDefault="785F4FF2" w14:paraId="467B6B61" w14:textId="37B32C37">
      <w:pPr>
        <w:pStyle w:val="Heading4"/>
        <w:suppressLineNumbers w:val="0"/>
        <w:bidi w:val="0"/>
        <w:spacing w:before="0" w:beforeAutospacing="off" w:after="115" w:afterAutospacing="off" w:line="259" w:lineRule="auto"/>
        <w:ind w:left="0" w:right="0" w:hanging="864"/>
        <w:jc w:val="left"/>
        <w:rPr>
          <w:b w:val="1"/>
          <w:bCs w:val="1"/>
          <w:i w:val="0"/>
          <w:iCs w:val="0"/>
          <w:noProof w:val="0"/>
          <w:sz w:val="22"/>
          <w:szCs w:val="22"/>
          <w:lang w:val="en-US"/>
        </w:rPr>
      </w:pPr>
      <w:r w:rsidRPr="15D8B280" w:rsidR="785F4FF2">
        <w:rPr>
          <w:b w:val="1"/>
          <w:bCs w:val="1"/>
          <w:i w:val="0"/>
          <w:iCs w:val="0"/>
          <w:noProof w:val="0"/>
          <w:sz w:val="24"/>
          <w:szCs w:val="24"/>
          <w:lang w:val="en-US"/>
        </w:rPr>
        <w:t>Results</w:t>
      </w:r>
    </w:p>
    <w:p w:rsidR="1CA261AC" w:rsidP="15D8B280" w:rsidRDefault="1CA261AC" w14:paraId="5EABACA6" w14:textId="21E0950B">
      <w:pPr>
        <w:bidi w:val="0"/>
        <w:spacing w:before="240" w:beforeAutospacing="off" w:after="240" w:afterAutospacing="off"/>
        <w:ind w:firstLine="709"/>
      </w:pPr>
      <w:r w:rsidRPr="15D8B280" w:rsidR="1CA261AC">
        <w:rPr>
          <w:noProof w:val="0"/>
          <w:lang w:val="en-US"/>
        </w:rPr>
        <w:t xml:space="preserve">The test yielded a positive Ackerman value of 50%, which falls within acceptable performance parameters. This confirmed that the steering system is effectively designed to improve low-speed maneuverability and reduce tire </w:t>
      </w:r>
      <w:r w:rsidRPr="15D8B280" w:rsidR="1CA261AC">
        <w:rPr>
          <w:noProof w:val="0"/>
          <w:lang w:val="en-US"/>
        </w:rPr>
        <w:t>scrub</w:t>
      </w:r>
      <w:r w:rsidRPr="15D8B280" w:rsidR="1CA261AC">
        <w:rPr>
          <w:noProof w:val="0"/>
          <w:lang w:val="en-US"/>
        </w:rPr>
        <w:t xml:space="preserve"> during cornering.</w:t>
      </w:r>
    </w:p>
    <w:p w:rsidR="15D8B280" w:rsidP="15D8B280" w:rsidRDefault="15D8B280" w14:paraId="3486F52C" w14:textId="2EA29374">
      <w:pPr>
        <w:pStyle w:val="BodyText"/>
        <w:bidi w:val="0"/>
        <w:rPr>
          <w:noProof w:val="0"/>
          <w:lang w:val="en-US"/>
        </w:rPr>
      </w:pPr>
    </w:p>
    <w:p w:rsidR="785F4FF2" w:rsidP="15D8B280" w:rsidRDefault="785F4FF2" w14:paraId="5B60C9FF" w14:textId="16139B8A">
      <w:pPr>
        <w:pStyle w:val="Heading3"/>
        <w:bidi w:val="0"/>
        <w:rPr>
          <w:noProof w:val="0"/>
          <w:lang w:val="en-US"/>
        </w:rPr>
      </w:pPr>
      <w:r w:rsidRPr="15D8B280" w:rsidR="785F4FF2">
        <w:rPr>
          <w:noProof w:val="0"/>
          <w:lang w:val="en-US"/>
        </w:rPr>
        <w:t>Test 5: Steering Angle</w:t>
      </w:r>
    </w:p>
    <w:p w:rsidR="785F4FF2" w:rsidP="15D8B280" w:rsidRDefault="785F4FF2" w14:paraId="4500B1DF" w14:textId="548FFAE0">
      <w:pPr>
        <w:pStyle w:val="Heading4"/>
        <w:bidi w:val="0"/>
        <w:rPr>
          <w:i w:val="0"/>
          <w:iCs w:val="0"/>
          <w:noProof w:val="0"/>
          <w:lang w:val="en-US"/>
        </w:rPr>
      </w:pPr>
      <w:r w:rsidRPr="15D8B280" w:rsidR="785F4FF2">
        <w:rPr>
          <w:i w:val="0"/>
          <w:iCs w:val="0"/>
          <w:noProof w:val="0"/>
          <w:lang w:val="en-US"/>
        </w:rPr>
        <w:t>Summary</w:t>
      </w:r>
    </w:p>
    <w:p w:rsidR="256BC0ED" w:rsidP="15D8B280" w:rsidRDefault="256BC0ED" w14:paraId="75249414" w14:textId="47243FBE">
      <w:pPr>
        <w:bidi w:val="0"/>
        <w:ind w:firstLine="709"/>
      </w:pPr>
      <w:r w:rsidRPr="15D8B280" w:rsidR="256BC0ED">
        <w:rPr>
          <w:noProof w:val="0"/>
          <w:lang w:val="en-US"/>
        </w:rPr>
        <w:t xml:space="preserve">The Steering Angle Test aimed to quantify the steering response by measuring the angles achieved by both the inner and outer front wheels at full lock. Understanding these angles is important for analyzing steering effectiveness and </w:t>
      </w:r>
      <w:r w:rsidRPr="15D8B280" w:rsidR="256BC0ED">
        <w:rPr>
          <w:noProof w:val="0"/>
          <w:lang w:val="en-US"/>
        </w:rPr>
        <w:t>validating</w:t>
      </w:r>
      <w:r w:rsidRPr="15D8B280" w:rsidR="256BC0ED">
        <w:rPr>
          <w:noProof w:val="0"/>
          <w:lang w:val="en-US"/>
        </w:rPr>
        <w:t xml:space="preserve"> the Ackerman geometry under real conditions.</w:t>
      </w:r>
    </w:p>
    <w:p w:rsidR="785F4FF2" w:rsidP="15D8B280" w:rsidRDefault="785F4FF2" w14:paraId="3BC65FD5" w14:textId="34BB796C">
      <w:pPr>
        <w:pStyle w:val="Heading4"/>
        <w:bidi w:val="0"/>
        <w:rPr>
          <w:i w:val="0"/>
          <w:iCs w:val="0"/>
          <w:noProof w:val="0"/>
          <w:lang w:val="en-US"/>
        </w:rPr>
      </w:pPr>
      <w:r w:rsidRPr="15D8B280" w:rsidR="785F4FF2">
        <w:rPr>
          <w:i w:val="0"/>
          <w:iCs w:val="0"/>
          <w:noProof w:val="0"/>
          <w:lang w:val="en-US"/>
        </w:rPr>
        <w:t>Procedure</w:t>
      </w:r>
    </w:p>
    <w:p w:rsidR="0ADEF14D" w:rsidP="15D8B280" w:rsidRDefault="0ADEF14D" w14:paraId="7C5C795F" w14:textId="3EAC095B">
      <w:pPr>
        <w:bidi w:val="0"/>
        <w:ind w:firstLine="709"/>
      </w:pPr>
      <w:r w:rsidRPr="15D8B280" w:rsidR="0ADEF14D">
        <w:rPr>
          <w:noProof w:val="0"/>
          <w:lang w:val="en-US"/>
        </w:rPr>
        <w:t>With the vehicle stationary, the steering wheel was turned to full lock in both directions. Using an angle gauge and measuring tape, the inner and outer wheel angles were recorded. These values were used to assess steering range and the angle differential between the tires.</w:t>
      </w:r>
    </w:p>
    <w:p w:rsidR="785F4FF2" w:rsidP="15D8B280" w:rsidRDefault="785F4FF2" w14:paraId="12B1BAFA" w14:textId="41F91F0E">
      <w:pPr>
        <w:pStyle w:val="Heading4"/>
        <w:bidi w:val="0"/>
        <w:rPr>
          <w:i w:val="0"/>
          <w:iCs w:val="0"/>
          <w:noProof w:val="0"/>
          <w:lang w:val="en-US"/>
        </w:rPr>
      </w:pPr>
      <w:r w:rsidRPr="15D8B280" w:rsidR="785F4FF2">
        <w:rPr>
          <w:i w:val="0"/>
          <w:iCs w:val="0"/>
          <w:noProof w:val="0"/>
          <w:lang w:val="en-US"/>
        </w:rPr>
        <w:t>Results</w:t>
      </w:r>
    </w:p>
    <w:p w:rsidR="5C098327" w:rsidP="15D8B280" w:rsidRDefault="5C098327" w14:paraId="772CF21F" w14:textId="6883EFF8">
      <w:pPr>
        <w:bidi w:val="0"/>
        <w:spacing w:before="240" w:beforeAutospacing="off" w:after="240" w:afterAutospacing="off"/>
        <w:ind w:firstLine="709"/>
      </w:pPr>
      <w:r w:rsidRPr="15D8B280" w:rsidR="5C098327">
        <w:rPr>
          <w:noProof w:val="0"/>
          <w:lang w:val="en-US"/>
        </w:rPr>
        <w:t xml:space="preserve">The inner front wheel achieved a </w:t>
      </w:r>
      <w:r w:rsidRPr="15D8B280" w:rsidR="5C098327">
        <w:rPr>
          <w:noProof w:val="0"/>
          <w:lang w:val="en-US"/>
        </w:rPr>
        <w:t>maximum</w:t>
      </w:r>
      <w:r w:rsidRPr="15D8B280" w:rsidR="5C098327">
        <w:rPr>
          <w:noProof w:val="0"/>
          <w:lang w:val="en-US"/>
        </w:rPr>
        <w:t xml:space="preserve"> angle of 31 degrees, while the outer wheel reached 28 degrees, resulting in a consistent 3–</w:t>
      </w:r>
      <w:r w:rsidRPr="15D8B280" w:rsidR="5C098327">
        <w:rPr>
          <w:noProof w:val="0"/>
          <w:lang w:val="en-US"/>
        </w:rPr>
        <w:t>4 degree</w:t>
      </w:r>
      <w:r w:rsidRPr="15D8B280" w:rsidR="5C098327">
        <w:rPr>
          <w:noProof w:val="0"/>
          <w:lang w:val="en-US"/>
        </w:rPr>
        <w:t xml:space="preserve"> difference. These values confirm </w:t>
      </w:r>
      <w:r w:rsidRPr="15D8B280" w:rsidR="5C098327">
        <w:rPr>
          <w:noProof w:val="0"/>
          <w:lang w:val="en-US"/>
        </w:rPr>
        <w:t>the proper</w:t>
      </w:r>
      <w:r w:rsidRPr="15D8B280" w:rsidR="5C098327">
        <w:rPr>
          <w:noProof w:val="0"/>
          <w:lang w:val="en-US"/>
        </w:rPr>
        <w:t xml:space="preserve"> function of the steering geometry and </w:t>
      </w:r>
      <w:r w:rsidRPr="15D8B280" w:rsidR="5C098327">
        <w:rPr>
          <w:noProof w:val="0"/>
          <w:lang w:val="en-US"/>
        </w:rPr>
        <w:t>indicate</w:t>
      </w:r>
      <w:r w:rsidRPr="15D8B280" w:rsidR="5C098327">
        <w:rPr>
          <w:noProof w:val="0"/>
          <w:lang w:val="en-US"/>
        </w:rPr>
        <w:t xml:space="preserve"> predictable, responsive steering behavior.</w:t>
      </w:r>
    </w:p>
    <w:p w:rsidR="785F4FF2" w:rsidP="15D8B280" w:rsidRDefault="785F4FF2" w14:paraId="2DA081D1" w14:textId="60DC9DE0">
      <w:pPr>
        <w:pStyle w:val="Heading3"/>
        <w:bidi w:val="0"/>
        <w:rPr>
          <w:noProof w:val="0"/>
          <w:lang w:val="en-US"/>
        </w:rPr>
      </w:pPr>
      <w:r w:rsidRPr="15D8B280" w:rsidR="785F4FF2">
        <w:rPr>
          <w:noProof w:val="0"/>
          <w:lang w:val="en-US"/>
        </w:rPr>
        <w:t>Test 6: Toe Settings</w:t>
      </w:r>
    </w:p>
    <w:p w:rsidR="785F4FF2" w:rsidP="15D8B280" w:rsidRDefault="785F4FF2" w14:paraId="49165F02" w14:textId="5AA7DD03">
      <w:pPr>
        <w:pStyle w:val="Heading4"/>
        <w:bidi w:val="0"/>
        <w:rPr>
          <w:i w:val="0"/>
          <w:iCs w:val="0"/>
          <w:noProof w:val="0"/>
          <w:lang w:val="en-US"/>
        </w:rPr>
      </w:pPr>
      <w:r w:rsidRPr="15D8B280" w:rsidR="785F4FF2">
        <w:rPr>
          <w:i w:val="0"/>
          <w:iCs w:val="0"/>
          <w:noProof w:val="0"/>
          <w:lang w:val="en-US"/>
        </w:rPr>
        <w:t>Summary</w:t>
      </w:r>
    </w:p>
    <w:p w:rsidR="15DE94BB" w:rsidP="15D8B280" w:rsidRDefault="15DE94BB" w14:paraId="6585AFF7" w14:textId="3AB56846">
      <w:pPr>
        <w:bidi w:val="0"/>
        <w:ind w:firstLine="709"/>
      </w:pPr>
      <w:r w:rsidRPr="15D8B280" w:rsidR="15DE94BB">
        <w:rPr>
          <w:noProof w:val="0"/>
          <w:lang w:val="en-US"/>
        </w:rPr>
        <w:t xml:space="preserve">The Toe Settings Test was conducted to </w:t>
      </w:r>
      <w:r w:rsidRPr="15D8B280" w:rsidR="15DE94BB">
        <w:rPr>
          <w:noProof w:val="0"/>
          <w:lang w:val="en-US"/>
        </w:rPr>
        <w:t>determine</w:t>
      </w:r>
      <w:r w:rsidRPr="15D8B280" w:rsidR="15DE94BB">
        <w:rPr>
          <w:noProof w:val="0"/>
          <w:lang w:val="en-US"/>
        </w:rPr>
        <w:t xml:space="preserve"> the static toe alignment of the vehicle’s wheels. Proper toe alignment is critical for stability, tire wear, and predictable handling characteristics during cornering and braking.</w:t>
      </w:r>
    </w:p>
    <w:p w:rsidR="785F4FF2" w:rsidP="15D8B280" w:rsidRDefault="785F4FF2" w14:paraId="6E1E7578" w14:textId="25583BD2">
      <w:pPr>
        <w:pStyle w:val="Heading4"/>
        <w:suppressLineNumbers w:val="0"/>
        <w:bidi w:val="0"/>
        <w:spacing w:before="0" w:beforeAutospacing="off" w:after="115" w:afterAutospacing="off" w:line="259" w:lineRule="auto"/>
        <w:ind w:left="0" w:right="0" w:hanging="864"/>
        <w:jc w:val="left"/>
        <w:rPr>
          <w:b w:val="1"/>
          <w:bCs w:val="1"/>
          <w:i w:val="0"/>
          <w:iCs w:val="0"/>
          <w:noProof w:val="0"/>
          <w:sz w:val="22"/>
          <w:szCs w:val="22"/>
          <w:lang w:val="en-US"/>
        </w:rPr>
      </w:pPr>
      <w:r w:rsidRPr="15D8B280" w:rsidR="785F4FF2">
        <w:rPr>
          <w:b w:val="1"/>
          <w:bCs w:val="1"/>
          <w:i w:val="0"/>
          <w:iCs w:val="0"/>
          <w:noProof w:val="0"/>
          <w:sz w:val="22"/>
          <w:szCs w:val="22"/>
          <w:lang w:val="en-US"/>
        </w:rPr>
        <w:t>Procedure</w:t>
      </w:r>
    </w:p>
    <w:p w:rsidR="29CE3162" w:rsidP="15D8B280" w:rsidRDefault="29CE3162" w14:paraId="100A1CA6" w14:textId="6DDCEEA3">
      <w:pPr>
        <w:bidi w:val="0"/>
        <w:ind w:firstLine="709"/>
      </w:pPr>
      <w:r w:rsidRPr="15D8B280" w:rsidR="29CE3162">
        <w:rPr>
          <w:noProof w:val="0"/>
          <w:lang w:val="en-US"/>
        </w:rPr>
        <w:t>With the wheels set to a neutral steering position, measurements were taken from the front and rear edges of the tires using a tape measure, angle gauge, and string. The differences in these measurements were used to calculate toe-in or toe-out for both the front and rear axles.</w:t>
      </w:r>
    </w:p>
    <w:p w:rsidR="785F4FF2" w:rsidP="15D8B280" w:rsidRDefault="785F4FF2" w14:paraId="0980A9CF" w14:textId="7DE5F720">
      <w:pPr>
        <w:pStyle w:val="Heading4"/>
        <w:bidi w:val="0"/>
        <w:rPr>
          <w:i w:val="0"/>
          <w:iCs w:val="0"/>
          <w:noProof w:val="0"/>
          <w:lang w:val="en-US"/>
        </w:rPr>
      </w:pPr>
      <w:r w:rsidRPr="15D8B280" w:rsidR="785F4FF2">
        <w:rPr>
          <w:i w:val="0"/>
          <w:iCs w:val="0"/>
          <w:noProof w:val="0"/>
          <w:lang w:val="en-US"/>
        </w:rPr>
        <w:t>Results</w:t>
      </w:r>
    </w:p>
    <w:p w:rsidR="4AA6D301" w:rsidP="15D8B280" w:rsidRDefault="4AA6D301" w14:paraId="7AA2DDE4" w14:textId="2484D4A0">
      <w:pPr>
        <w:bidi w:val="0"/>
        <w:ind w:firstLine="709"/>
      </w:pPr>
      <w:r w:rsidRPr="15D8B280" w:rsidR="4AA6D301">
        <w:rPr>
          <w:noProof w:val="0"/>
          <w:lang w:val="en-US"/>
        </w:rPr>
        <w:t xml:space="preserve">The vehicle </w:t>
      </w:r>
      <w:r w:rsidRPr="15D8B280" w:rsidR="4AA6D301">
        <w:rPr>
          <w:noProof w:val="0"/>
          <w:lang w:val="en-US"/>
        </w:rPr>
        <w:t>exhibited</w:t>
      </w:r>
      <w:r w:rsidRPr="15D8B280" w:rsidR="4AA6D301">
        <w:rPr>
          <w:noProof w:val="0"/>
          <w:lang w:val="en-US"/>
        </w:rPr>
        <w:t xml:space="preserve"> 1/8 inch of toe-out at the front and 1/8 inch of toe-in at the rear. These settings align with the intended design, promoting responsive turn-in at the front and enhanced stability at the rear during high-speed driving and cornering.</w:t>
      </w:r>
    </w:p>
    <w:p w:rsidR="785F4FF2" w:rsidP="15D8B280" w:rsidRDefault="785F4FF2" w14:paraId="3AB83739" w14:textId="237F2B1B">
      <w:pPr>
        <w:pStyle w:val="Heading3"/>
        <w:bidi w:val="0"/>
        <w:rPr>
          <w:noProof w:val="0"/>
          <w:lang w:val="en-US"/>
        </w:rPr>
      </w:pPr>
      <w:r w:rsidRPr="15D8B280" w:rsidR="785F4FF2">
        <w:rPr>
          <w:noProof w:val="0"/>
          <w:lang w:val="en-US"/>
        </w:rPr>
        <w:t>Test 7: Brake Bias</w:t>
      </w:r>
    </w:p>
    <w:p w:rsidR="785F4FF2" w:rsidP="15D8B280" w:rsidRDefault="785F4FF2" w14:paraId="6914E43C" w14:textId="460C6CA8">
      <w:pPr>
        <w:pStyle w:val="Heading4"/>
        <w:bidi w:val="0"/>
        <w:rPr>
          <w:b w:val="1"/>
          <w:bCs w:val="1"/>
          <w:i w:val="0"/>
          <w:iCs w:val="0"/>
          <w:noProof w:val="0"/>
          <w:sz w:val="22"/>
          <w:szCs w:val="22"/>
          <w:lang w:val="en-US"/>
        </w:rPr>
      </w:pPr>
      <w:r w:rsidRPr="15D8B280" w:rsidR="785F4FF2">
        <w:rPr>
          <w:b w:val="1"/>
          <w:bCs w:val="1"/>
          <w:i w:val="0"/>
          <w:iCs w:val="0"/>
          <w:noProof w:val="0"/>
          <w:sz w:val="22"/>
          <w:szCs w:val="22"/>
          <w:lang w:val="en-US"/>
        </w:rPr>
        <w:t>Summary</w:t>
      </w:r>
    </w:p>
    <w:p w:rsidR="6FF3B4F6" w:rsidP="15D8B280" w:rsidRDefault="6FF3B4F6" w14:paraId="6BD67487" w14:textId="0D2AC5CA">
      <w:pPr>
        <w:bidi w:val="0"/>
        <w:ind w:firstLine="709"/>
      </w:pPr>
      <w:r w:rsidRPr="15D8B280" w:rsidR="6FF3B4F6">
        <w:rPr>
          <w:noProof w:val="0"/>
          <w:lang w:val="en-US"/>
        </w:rPr>
        <w:t xml:space="preserve">The Brake Bias Test was designed to evaluate whether the vehicle’s braking system provides balanced braking force across all four wheels. Achieving even brake lock-up is crucial for </w:t>
      </w:r>
      <w:r w:rsidRPr="15D8B280" w:rsidR="6FF3B4F6">
        <w:rPr>
          <w:noProof w:val="0"/>
          <w:lang w:val="en-US"/>
        </w:rPr>
        <w:t>maintaining</w:t>
      </w:r>
      <w:r w:rsidRPr="15D8B280" w:rsidR="6FF3B4F6">
        <w:rPr>
          <w:noProof w:val="0"/>
          <w:lang w:val="en-US"/>
        </w:rPr>
        <w:t xml:space="preserve"> control under hard braking and is a requirement for competition safety inspections.</w:t>
      </w:r>
    </w:p>
    <w:p w:rsidR="785F4FF2" w:rsidP="15D8B280" w:rsidRDefault="785F4FF2" w14:paraId="110B82A6" w14:textId="33CD24C2">
      <w:pPr>
        <w:pStyle w:val="Heading4"/>
        <w:bidi w:val="0"/>
        <w:rPr>
          <w:i w:val="0"/>
          <w:iCs w:val="0"/>
          <w:noProof w:val="0"/>
          <w:lang w:val="en-US"/>
        </w:rPr>
      </w:pPr>
      <w:r w:rsidRPr="15D8B280" w:rsidR="785F4FF2">
        <w:rPr>
          <w:i w:val="0"/>
          <w:iCs w:val="0"/>
          <w:noProof w:val="0"/>
          <w:lang w:val="en-US"/>
        </w:rPr>
        <w:t>Procedure</w:t>
      </w:r>
    </w:p>
    <w:p w:rsidR="5A021171" w:rsidP="15D8B280" w:rsidRDefault="5A021171" w14:paraId="5AC69F23" w14:textId="062C24AA">
      <w:pPr>
        <w:bidi w:val="0"/>
        <w:ind w:firstLine="709"/>
      </w:pPr>
      <w:r w:rsidRPr="15D8B280" w:rsidR="5A021171">
        <w:rPr>
          <w:noProof w:val="0"/>
          <w:lang w:val="en-US"/>
        </w:rPr>
        <w:t xml:space="preserve">A skid pad test was simulated in an empty parking lot with the master cylinder position as the isolated variable. The vehicle was driven in a straight line and brakes were applied abruptly to </w:t>
      </w:r>
      <w:r w:rsidRPr="15D8B280" w:rsidR="5A021171">
        <w:rPr>
          <w:noProof w:val="0"/>
          <w:lang w:val="en-US"/>
        </w:rPr>
        <w:t>observe</w:t>
      </w:r>
      <w:r w:rsidRPr="15D8B280" w:rsidR="5A021171">
        <w:rPr>
          <w:noProof w:val="0"/>
          <w:lang w:val="en-US"/>
        </w:rPr>
        <w:t xml:space="preserve"> whether the front and rear wheels locked simultaneously or unevenly.</w:t>
      </w:r>
    </w:p>
    <w:p w:rsidR="785F4FF2" w:rsidP="15D8B280" w:rsidRDefault="785F4FF2" w14:paraId="2CC71211" w14:textId="02CE72C5">
      <w:pPr>
        <w:pStyle w:val="Heading4"/>
        <w:bidi w:val="0"/>
        <w:rPr>
          <w:i w:val="0"/>
          <w:iCs w:val="0"/>
          <w:noProof w:val="0"/>
          <w:lang w:val="en-US"/>
        </w:rPr>
      </w:pPr>
      <w:r w:rsidRPr="15D8B280" w:rsidR="785F4FF2">
        <w:rPr>
          <w:i w:val="0"/>
          <w:iCs w:val="0"/>
          <w:noProof w:val="0"/>
          <w:lang w:val="en-US"/>
        </w:rPr>
        <w:t>Results</w:t>
      </w:r>
    </w:p>
    <w:p w:rsidR="6747D042" w:rsidP="15D8B280" w:rsidRDefault="6747D042" w14:paraId="68E7C624" w14:textId="763DD598">
      <w:pPr>
        <w:bidi w:val="0"/>
        <w:spacing w:before="240" w:beforeAutospacing="off" w:after="240" w:afterAutospacing="off"/>
        <w:ind w:firstLine="709"/>
      </w:pPr>
      <w:r w:rsidRPr="15D8B280" w:rsidR="6747D042">
        <w:rPr>
          <w:noProof w:val="0"/>
          <w:lang w:val="en-US"/>
        </w:rPr>
        <w:t>The results showed that all four brakes locked up at the same time, confirming balanced brake bias. This outcome satisfies competition requirements and ensures that the braking system delivers consistent and predictable performance.</w:t>
      </w:r>
    </w:p>
    <w:p w:rsidR="15D8B280" w:rsidP="15D8B280" w:rsidRDefault="15D8B280" w14:paraId="442B6661" w14:textId="6913ACBC">
      <w:pPr>
        <w:pStyle w:val="BodyText"/>
        <w:bidi w:val="0"/>
        <w:rPr>
          <w:noProof w:val="0"/>
          <w:lang w:val="en-US"/>
        </w:rPr>
      </w:pPr>
    </w:p>
    <w:p w:rsidR="00D5373A" w:rsidP="63CC9477" w:rsidRDefault="00D5373A" w14:paraId="7B7EC3CC" w14:textId="7AC7125A">
      <w:pPr>
        <w:pStyle w:val="Heading1"/>
        <w:spacing w:before="0" w:beforeAutospacing="off" w:after="115" w:afterAutospacing="off"/>
        <w:rPr>
          <w:rFonts w:ascii="Arial" w:hAnsi="Arial" w:eastAsia="Arial" w:cs="Arial"/>
          <w:b w:val="1"/>
          <w:bCs w:val="1"/>
          <w:noProof w:val="0"/>
          <w:sz w:val="32"/>
          <w:szCs w:val="32"/>
          <w:lang w:val="en-US"/>
        </w:rPr>
      </w:pPr>
      <w:r w:rsidRPr="15D8B280" w:rsidR="567AEAA3">
        <w:rPr>
          <w:rFonts w:ascii="Arial" w:hAnsi="Arial" w:eastAsia="Arial" w:cs="Arial"/>
          <w:b w:val="1"/>
          <w:bCs w:val="1"/>
          <w:noProof w:val="0"/>
          <w:sz w:val="32"/>
          <w:szCs w:val="32"/>
          <w:lang w:val="en-US"/>
        </w:rPr>
        <w:t xml:space="preserve">Future </w:t>
      </w:r>
      <w:r w:rsidRPr="15D8B280" w:rsidR="10CC59C4">
        <w:rPr>
          <w:rFonts w:ascii="Arial" w:hAnsi="Arial" w:eastAsia="Arial" w:cs="Arial"/>
          <w:b w:val="1"/>
          <w:bCs w:val="1"/>
          <w:noProof w:val="0"/>
          <w:sz w:val="32"/>
          <w:szCs w:val="32"/>
          <w:lang w:val="en-US"/>
        </w:rPr>
        <w:t>W</w:t>
      </w:r>
      <w:r w:rsidRPr="15D8B280" w:rsidR="567AEAA3">
        <w:rPr>
          <w:rFonts w:ascii="Arial" w:hAnsi="Arial" w:eastAsia="Arial" w:cs="Arial"/>
          <w:b w:val="1"/>
          <w:bCs w:val="1"/>
          <w:noProof w:val="0"/>
          <w:sz w:val="32"/>
          <w:szCs w:val="32"/>
          <w:lang w:val="en-US"/>
        </w:rPr>
        <w:t>ork</w:t>
      </w:r>
    </w:p>
    <w:p w:rsidR="5C4EEF99" w:rsidP="3787739C" w:rsidRDefault="5C4EEF99" w14:paraId="57D5BF4D" w14:textId="567CB4E4">
      <w:pPr>
        <w:spacing w:before="0" w:beforeAutospacing="off" w:after="0" w:afterAutospacing="off"/>
        <w:ind w:firstLine="709"/>
      </w:pPr>
      <w:r w:rsidRPr="3787739C" w:rsidR="5C4EEF99">
        <w:rPr>
          <w:rFonts w:ascii="Times New Roman" w:hAnsi="Times New Roman" w:eastAsia="Times New Roman" w:cs="Times New Roman"/>
          <w:noProof w:val="0"/>
          <w:sz w:val="22"/>
          <w:szCs w:val="22"/>
          <w:lang w:val="en-US"/>
        </w:rPr>
        <w:t xml:space="preserve">For future testing and development, our goal is to build on the progress made this year by fostering collaboration with future NAU FSAE capstone students. By working closely with incoming teams, we can pass on knowledge, refine designs, and create a stronger foundation for continued improvement. </w:t>
      </w:r>
      <w:r w:rsidRPr="3787739C" w:rsidR="5C4EEF99">
        <w:rPr>
          <w:rFonts w:ascii="Times New Roman" w:hAnsi="Times New Roman" w:eastAsia="Times New Roman" w:cs="Times New Roman"/>
          <w:noProof w:val="0"/>
          <w:sz w:val="22"/>
          <w:szCs w:val="22"/>
          <w:lang w:val="en-US"/>
        </w:rPr>
        <w:t>Exploring more effective manufacturing methods will also be a priority, as this can lead to improved part quality and reduced production time. Just as important, we plan to help ensure that future teams are well-structured and composed of dedicated members who are aligned with the project’s goals. Starting the design process early will give future teams a head start, allowing them more time for validation, testing, and refinement throughout the academic year.</w:t>
      </w:r>
    </w:p>
    <w:p w:rsidR="00D5373A" w:rsidP="63CC9477" w:rsidRDefault="00D5373A" w14:paraId="333D5770" w14:textId="58D61D6B">
      <w:pPr>
        <w:numPr>
          <w:ilvl w:val="0"/>
          <w:numId w:val="0"/>
        </w:numPr>
        <w:spacing w:before="0" w:beforeAutospacing="off" w:after="0" w:afterAutospacing="off"/>
        <w:rPr>
          <w:rFonts w:ascii="Times New Roman" w:hAnsi="Times New Roman" w:eastAsia="Times New Roman" w:cs="Times New Roman"/>
          <w:noProof w:val="0"/>
          <w:sz w:val="22"/>
          <w:szCs w:val="22"/>
          <w:lang w:val="en-US"/>
        </w:rPr>
      </w:pPr>
    </w:p>
    <w:p w:rsidR="00D5373A" w:rsidP="63CC9477" w:rsidRDefault="00D5373A" w14:paraId="399E9EB7" w14:textId="3E136D26">
      <w:pPr>
        <w:numPr>
          <w:ilvl w:val="0"/>
          <w:numId w:val="0"/>
        </w:numPr>
        <w:spacing w:before="0" w:beforeAutospacing="off" w:after="0" w:afterAutospacing="off"/>
        <w:rPr>
          <w:rFonts w:ascii="Times New Roman" w:hAnsi="Times New Roman" w:eastAsia="Times New Roman" w:cs="Times New Roman"/>
          <w:noProof w:val="0"/>
          <w:sz w:val="22"/>
          <w:szCs w:val="22"/>
          <w:lang w:val="en-US"/>
        </w:rPr>
      </w:pPr>
    </w:p>
    <w:p w:rsidR="00D5373A" w:rsidP="15D8B280" w:rsidRDefault="00D5373A" w14:paraId="37441476" w14:textId="10522695">
      <w:pPr>
        <w:pStyle w:val="Heading1"/>
        <w:rPr>
          <w:rFonts w:ascii="Arial" w:hAnsi="Arial" w:eastAsia="Arial" w:cs="Arial"/>
          <w:b w:val="1"/>
          <w:bCs w:val="1"/>
          <w:i w:val="0"/>
          <w:iCs w:val="0"/>
        </w:rPr>
      </w:pPr>
      <w:bookmarkStart w:name="_Toc472068923" w:id="61"/>
      <w:bookmarkStart w:name="_Toc484367005" w:id="62"/>
      <w:bookmarkStart w:name="_Toc183633908" w:id="63"/>
      <w:r w:rsidRPr="15D8B280" w:rsidR="20782BAF">
        <w:rPr>
          <w:rFonts w:ascii="Arial" w:hAnsi="Arial" w:eastAsia="Arial" w:cs="Arial"/>
          <w:b w:val="1"/>
          <w:bCs w:val="1"/>
          <w:i w:val="0"/>
          <w:iCs w:val="0"/>
        </w:rPr>
        <w:t>CONCLUSIONS</w:t>
      </w:r>
      <w:bookmarkEnd w:id="61"/>
      <w:bookmarkEnd w:id="62"/>
      <w:bookmarkEnd w:id="63"/>
    </w:p>
    <w:p w:rsidR="08077498" w:rsidP="33E8BC9D" w:rsidRDefault="28942D15" w14:paraId="68470F27" w14:textId="542AC49D">
      <w:pPr>
        <w:pStyle w:val="BodyText"/>
        <w:ind w:firstLine="709"/>
      </w:pPr>
      <w:r>
        <w:t>The</w:t>
      </w:r>
      <w:r w:rsidR="08077498">
        <w:t xml:space="preserve"> Formula Student project represents a significant educational opportunity for our team, challenging us to design and build a competitive race car while adhering to rigorous standards. Our primary objective is a fully functional vehicle that passes technical inspection and competes successfully in all events. Learning from last year's experiences, we aim to enhance our car's reliability, adjustability, and overall performance, targeting an improvement in our competition ranking.</w:t>
      </w:r>
    </w:p>
    <w:p w:rsidR="08077498" w:rsidP="33E8BC9D" w:rsidRDefault="08077498" w14:paraId="1FBDAAC2" w14:textId="1EAF5862">
      <w:pPr>
        <w:pStyle w:val="BodyText"/>
        <w:ind w:firstLine="709"/>
      </w:pPr>
      <w:r>
        <w:t xml:space="preserve">To achieve these goals, we have carefully </w:t>
      </w:r>
      <w:r w:rsidR="77778A1B">
        <w:t>transformed</w:t>
      </w:r>
      <w:r>
        <w:t xml:space="preserve"> customer requirements into actionable engineering </w:t>
      </w:r>
      <w:r w:rsidR="437FF3FC">
        <w:t>deliverables</w:t>
      </w:r>
      <w:r>
        <w:t xml:space="preserve">, drawing from both our faculty advisor's guidance and the FSAE Rulebook. These requirements set a strong foundation for our design and manufacturing processes, ensuring that safety, performance, and </w:t>
      </w:r>
      <w:r w:rsidR="00236665">
        <w:t xml:space="preserve">FSAE </w:t>
      </w:r>
      <w:r>
        <w:t xml:space="preserve">compliance are </w:t>
      </w:r>
      <w:r w:rsidR="54D01009">
        <w:t>achieved.</w:t>
      </w:r>
    </w:p>
    <w:p w:rsidR="08077498" w:rsidP="38D00693" w:rsidRDefault="08077498" w14:paraId="553A491F" w14:textId="3BBA05E6">
      <w:pPr>
        <w:pStyle w:val="BodyText"/>
        <w:ind w:firstLine="709"/>
      </w:pPr>
      <w:r>
        <w:t>As we progress, our focus will remain on thorough testing and early completion of the car, addressing the challenges faced in previous competitions. By</w:t>
      </w:r>
      <w:r w:rsidR="41073922">
        <w:t xml:space="preserve"> using efficient methods like Functional Decompositions, </w:t>
      </w:r>
      <w:r w:rsidR="4EAB01EC">
        <w:t>Decision Matrixes,</w:t>
      </w:r>
      <w:r w:rsidR="41073922">
        <w:t xml:space="preserve"> Pugh Charts, </w:t>
      </w:r>
      <w:r w:rsidR="1EBBB828">
        <w:t>and</w:t>
      </w:r>
      <w:r>
        <w:t xml:space="preserve"> collaboration within our team, we </w:t>
      </w:r>
      <w:r w:rsidR="4E8DCD83">
        <w:t>look</w:t>
      </w:r>
      <w:r>
        <w:t xml:space="preserve"> to not only meeting but exceed the expectations </w:t>
      </w:r>
      <w:r w:rsidR="5E1451EB">
        <w:t>of last year's team</w:t>
      </w:r>
      <w:r>
        <w:t xml:space="preserve">, ultimately aiming for a successful experience at the </w:t>
      </w:r>
      <w:r w:rsidR="67E73E84">
        <w:t>FSAE</w:t>
      </w:r>
      <w:r>
        <w:t xml:space="preserve"> competition.</w:t>
      </w:r>
    </w:p>
    <w:p w:rsidR="38D00693" w:rsidP="38D00693" w:rsidRDefault="38D00693" w14:paraId="224475AB" w14:textId="0AE47581">
      <w:pPr>
        <w:pStyle w:val="BodyText"/>
      </w:pPr>
    </w:p>
    <w:p w:rsidR="00820069" w:rsidP="4094CCCA" w:rsidRDefault="00820069" w14:paraId="3744147F" w14:textId="77777777">
      <w:pPr>
        <w:pStyle w:val="Heading1"/>
        <w:pageBreakBefore w:val="1"/>
        <w:rPr>
          <w:rFonts w:ascii="Times New Roman" w:hAnsi="Times New Roman" w:eastAsia="Times New Roman" w:cs="Times New Roman"/>
        </w:rPr>
      </w:pPr>
      <w:bookmarkStart w:name="_Toc472068926" w:id="64"/>
      <w:bookmarkStart w:name="_Toc484367008" w:id="65"/>
      <w:bookmarkStart w:name="_Toc183633909" w:id="66"/>
      <w:r w:rsidRPr="4094CCCA" w:rsidR="22F7F715">
        <w:rPr>
          <w:rFonts w:ascii="Times New Roman" w:hAnsi="Times New Roman" w:eastAsia="Times New Roman" w:cs="Times New Roman"/>
        </w:rPr>
        <w:t>REFERENCES</w:t>
      </w:r>
      <w:bookmarkEnd w:id="64"/>
      <w:bookmarkEnd w:id="65"/>
      <w:bookmarkEnd w:id="66"/>
    </w:p>
    <w:p w:rsidR="00072AB5" w:rsidP="00072AB5" w:rsidRDefault="00072AB5" w14:paraId="7D4DCE65" w14:textId="77777777">
      <w:pPr>
        <w:pStyle w:val="BodyText"/>
      </w:pPr>
    </w:p>
    <w:p w:rsidRPr="00072AB5" w:rsidR="00072AB5" w:rsidP="00072AB5" w:rsidRDefault="00072AB5" w14:paraId="100BCA27" w14:textId="77777777">
      <w:pPr>
        <w:pStyle w:val="BodyText"/>
        <w:rPr>
          <w:rFonts w:asciiTheme="majorHAnsi" w:hAnsiTheme="majorHAnsi"/>
        </w:rPr>
      </w:pPr>
      <w:r w:rsidRPr="00072AB5">
        <w:rPr>
          <w:rFonts w:asciiTheme="majorHAnsi" w:hAnsiTheme="majorHAnsi"/>
        </w:rPr>
        <w:t xml:space="preserve">[1] D. L. Milliken and W. F. Milliken, </w:t>
      </w:r>
      <w:r w:rsidRPr="00072AB5">
        <w:rPr>
          <w:rFonts w:asciiTheme="majorHAnsi" w:hAnsiTheme="majorHAnsi"/>
          <w:i/>
          <w:iCs/>
        </w:rPr>
        <w:t>Race Car Vehicle Dynamics: Problems, Answers, and Experiments</w:t>
      </w:r>
      <w:r w:rsidRPr="00072AB5">
        <w:rPr>
          <w:rFonts w:asciiTheme="majorHAnsi" w:hAnsiTheme="majorHAnsi"/>
        </w:rPr>
        <w:t xml:space="preserve">. Warrendale, PA: SAE International, 2003. </w:t>
      </w:r>
    </w:p>
    <w:p w:rsidRPr="00072AB5" w:rsidR="00072AB5" w:rsidP="00072AB5" w:rsidRDefault="00072AB5" w14:paraId="2F56E182" w14:textId="77777777">
      <w:pPr>
        <w:pStyle w:val="BodyText"/>
        <w:rPr>
          <w:rFonts w:asciiTheme="majorHAnsi" w:hAnsiTheme="majorHAnsi"/>
        </w:rPr>
      </w:pPr>
      <w:r w:rsidRPr="00072AB5">
        <w:rPr>
          <w:rFonts w:asciiTheme="majorHAnsi" w:hAnsiTheme="majorHAnsi"/>
        </w:rPr>
        <w:t xml:space="preserve">[2] J. C. Dixon, </w:t>
      </w:r>
      <w:r w:rsidRPr="00072AB5">
        <w:rPr>
          <w:rFonts w:asciiTheme="majorHAnsi" w:hAnsiTheme="majorHAnsi"/>
          <w:i/>
          <w:iCs/>
        </w:rPr>
        <w:t>Suspension Geometry and Computation</w:t>
      </w:r>
      <w:r w:rsidRPr="00072AB5">
        <w:rPr>
          <w:rFonts w:asciiTheme="majorHAnsi" w:hAnsiTheme="majorHAnsi"/>
        </w:rPr>
        <w:t xml:space="preserve">. Chichester, U.K: Wiley, 2009. </w:t>
      </w:r>
    </w:p>
    <w:p w:rsidRPr="00072AB5" w:rsidR="00072AB5" w:rsidP="00072AB5" w:rsidRDefault="00072AB5" w14:paraId="3315F991" w14:textId="77777777">
      <w:pPr>
        <w:pStyle w:val="BodyText"/>
        <w:rPr>
          <w:rFonts w:asciiTheme="majorHAnsi" w:hAnsiTheme="majorHAnsi"/>
        </w:rPr>
      </w:pPr>
      <w:r w:rsidRPr="00072AB5">
        <w:rPr>
          <w:rFonts w:asciiTheme="majorHAnsi" w:hAnsiTheme="majorHAnsi"/>
        </w:rPr>
        <w:t xml:space="preserve">[3] E. F. Gaffney and A. R. Salinas, </w:t>
      </w:r>
      <w:r w:rsidRPr="00072AB5">
        <w:rPr>
          <w:rFonts w:asciiTheme="majorHAnsi" w:hAnsiTheme="majorHAnsi"/>
          <w:i/>
          <w:iCs/>
        </w:rPr>
        <w:t>Introduction to Formula SAE® Suspension and Frame Design</w:t>
      </w:r>
      <w:r w:rsidRPr="00072AB5">
        <w:rPr>
          <w:rFonts w:asciiTheme="majorHAnsi" w:hAnsiTheme="majorHAnsi"/>
        </w:rPr>
        <w:t xml:space="preserve">. Warrendale, Pa: Society of Automotive Engineers, 1997. </w:t>
      </w:r>
    </w:p>
    <w:p w:rsidRPr="00072AB5" w:rsidR="00072AB5" w:rsidP="00072AB5" w:rsidRDefault="00072AB5" w14:paraId="6D13F222" w14:textId="77777777">
      <w:pPr>
        <w:pStyle w:val="BodyText"/>
        <w:rPr>
          <w:rFonts w:asciiTheme="majorHAnsi" w:hAnsiTheme="majorHAnsi"/>
        </w:rPr>
      </w:pPr>
      <w:r w:rsidRPr="00072AB5">
        <w:rPr>
          <w:rFonts w:asciiTheme="majorHAnsi" w:hAnsiTheme="majorHAnsi"/>
        </w:rPr>
        <w:t xml:space="preserve">[4] G. Valdo and C. Rouelle, “FSAE front axle optimization using OptimumKinematics optimization module,” OptimumG, https://optimumg.com/fsae-front-axle-optimization-using-optimumkinematics-optimization-module/ (accessed Sep. 16, 2024). </w:t>
      </w:r>
    </w:p>
    <w:p w:rsidRPr="00072AB5" w:rsidR="00072AB5" w:rsidP="00072AB5" w:rsidRDefault="00072AB5" w14:paraId="313D06FA" w14:textId="77777777">
      <w:pPr>
        <w:pStyle w:val="BodyText"/>
        <w:rPr>
          <w:rFonts w:asciiTheme="majorHAnsi" w:hAnsiTheme="majorHAnsi"/>
        </w:rPr>
      </w:pPr>
      <w:r w:rsidRPr="00072AB5">
        <w:rPr>
          <w:rFonts w:asciiTheme="majorHAnsi" w:hAnsiTheme="majorHAnsi"/>
        </w:rPr>
        <w:t xml:space="preserve">[5] R/FSAE on reddit: Scrub radius and mechanical trail help, https://www.reddit.com/r/FSAE/comments/1dbmr01/scrub_radius_and_mechanical_trail_help/ (accessed Sep. 16, 2024). </w:t>
      </w:r>
    </w:p>
    <w:p w:rsidRPr="00072AB5" w:rsidR="00072AB5" w:rsidP="00072AB5" w:rsidRDefault="00072AB5" w14:paraId="0D416BC8" w14:textId="77777777">
      <w:pPr>
        <w:pStyle w:val="BodyText"/>
        <w:rPr>
          <w:rFonts w:asciiTheme="majorHAnsi" w:hAnsiTheme="majorHAnsi"/>
        </w:rPr>
      </w:pPr>
      <w:r w:rsidRPr="00072AB5">
        <w:rPr>
          <w:rFonts w:asciiTheme="majorHAnsi" w:hAnsiTheme="majorHAnsi"/>
        </w:rPr>
        <w:t xml:space="preserve">[6] “Vehicle suspension: Front view online suspension simulator,” Vehicle Suspension: Front View Online Suspension Simulator, </w:t>
      </w:r>
      <w:hyperlink r:id="rId70">
        <w:r w:rsidRPr="056E03BC" w:rsidR="257E886F">
          <w:rPr>
            <w:rStyle w:val="Hyperlink"/>
            <w:rFonts w:asciiTheme="majorHAnsi" w:hAnsiTheme="majorHAnsi"/>
            <w:color w:val="auto"/>
          </w:rPr>
          <w:t>https://vsusp.com</w:t>
        </w:r>
      </w:hyperlink>
    </w:p>
    <w:p w:rsidRPr="00A83DCD" w:rsidR="00072AB5" w:rsidP="00072AB5" w:rsidRDefault="00072AB5" w14:paraId="23CA6BA2" w14:textId="0E959FD2">
      <w:pPr>
        <w:pStyle w:val="BodyText"/>
        <w:rPr>
          <w:rFonts w:asciiTheme="majorHAnsi" w:hAnsiTheme="majorHAnsi"/>
        </w:rPr>
      </w:pPr>
      <w:r w:rsidRPr="00072AB5">
        <w:rPr>
          <w:rFonts w:asciiTheme="majorHAnsi" w:hAnsiTheme="majorHAnsi"/>
        </w:rPr>
        <w:t xml:space="preserve">[7] S. Ranganathan, S. gopal, S. eswaran, and S. muthusamy, “Design and analysis of steering knuckle for FSAE vehicle,” SAE International Journal of Advances and Current Practices in Mobility, https://www.sae.org/publications/technical-papers/content/2020-28-0506/ (accessed Sep. 16, 2024). </w:t>
      </w:r>
    </w:p>
    <w:p w:rsidRPr="00A83DCD" w:rsidR="154E0598" w:rsidP="154E0598" w:rsidRDefault="0038710A" w14:paraId="66D32F47" w14:textId="551F628A">
      <w:pPr>
        <w:pStyle w:val="BodyText"/>
        <w:rPr>
          <w:rFonts w:asciiTheme="majorHAnsi" w:hAnsiTheme="majorHAnsi"/>
        </w:rPr>
      </w:pPr>
      <w:r w:rsidRPr="0038710A">
        <w:rPr>
          <w:rFonts w:asciiTheme="majorHAnsi" w:hAnsiTheme="majorHAnsi"/>
        </w:rPr>
        <w:t>[</w:t>
      </w:r>
      <w:r w:rsidRPr="00A83DCD">
        <w:rPr>
          <w:rFonts w:asciiTheme="majorHAnsi" w:hAnsiTheme="majorHAnsi"/>
        </w:rPr>
        <w:t>8</w:t>
      </w:r>
      <w:r w:rsidRPr="0038710A">
        <w:rPr>
          <w:rFonts w:asciiTheme="majorHAnsi" w:hAnsiTheme="majorHAnsi"/>
        </w:rPr>
        <w:t xml:space="preserve">] S. Yaeger et al., “Designjudges.com,” DesignJudges.com, https://www.designjudges.com/ (accessed Oct. 20, 2024). </w:t>
      </w:r>
    </w:p>
    <w:p w:rsidRPr="00A83DCD" w:rsidR="3429E3B3" w:rsidP="34C2DF4F" w:rsidRDefault="59D4C476" w14:paraId="0958A7C7" w14:textId="5DE083FE">
      <w:pPr>
        <w:rPr>
          <w:rFonts w:asciiTheme="majorHAnsi" w:hAnsiTheme="majorHAnsi"/>
        </w:rPr>
      </w:pPr>
      <w:r w:rsidRPr="34C2DF4F">
        <w:rPr>
          <w:rFonts w:eastAsia="Arial" w:cs="Arial" w:asciiTheme="majorHAnsi" w:hAnsiTheme="majorHAnsi"/>
        </w:rPr>
        <w:t>[</w:t>
      </w:r>
      <w:r w:rsidRPr="34C2DF4F" w:rsidR="182B818F">
        <w:rPr>
          <w:rFonts w:eastAsia="Arial" w:cs="Arial" w:asciiTheme="majorHAnsi" w:hAnsiTheme="majorHAnsi"/>
        </w:rPr>
        <w:t>9</w:t>
      </w:r>
      <w:r w:rsidRPr="34C2DF4F">
        <w:rPr>
          <w:rFonts w:eastAsia="Arial" w:cs="Arial" w:asciiTheme="majorHAnsi" w:hAnsiTheme="majorHAnsi"/>
        </w:rPr>
        <w:t xml:space="preserve">] </w:t>
      </w:r>
      <w:r w:rsidRPr="34C2DF4F" w:rsidR="3429E3B3">
        <w:rPr>
          <w:rFonts w:eastAsia="Arial" w:cs="Arial" w:asciiTheme="majorHAnsi" w:hAnsiTheme="majorHAnsi"/>
        </w:rPr>
        <w:t xml:space="preserve">“Circuit Tire Specifications.” </w:t>
      </w:r>
      <w:r w:rsidRPr="34C2DF4F" w:rsidR="71B2969A">
        <w:rPr>
          <w:rFonts w:eastAsia="Arial" w:cs="Arial" w:asciiTheme="majorHAnsi" w:hAnsiTheme="majorHAnsi"/>
        </w:rPr>
        <w:t xml:space="preserve">Hoosier Racing Tires, </w:t>
      </w:r>
      <w:hyperlink r:id="rId71">
        <w:r w:rsidRPr="34C2DF4F" w:rsidR="2A3EF804">
          <w:rPr>
            <w:rStyle w:val="Hyperlink"/>
            <w:rFonts w:eastAsia="Arial" w:cs="Arial" w:asciiTheme="majorHAnsi" w:hAnsiTheme="majorHAnsi"/>
            <w:color w:val="auto"/>
          </w:rPr>
          <w:t>www.hoosiertire.com/news/article/64377/Circuit_Series_Tire_Specs</w:t>
        </w:r>
      </w:hyperlink>
      <w:r w:rsidRPr="34C2DF4F" w:rsidR="71B2969A">
        <w:rPr>
          <w:rFonts w:eastAsia="Arial" w:cs="Arial" w:asciiTheme="majorHAnsi" w:hAnsiTheme="majorHAnsi"/>
        </w:rPr>
        <w:t xml:space="preserve">. Accessed 16 Sept. 2024. </w:t>
      </w:r>
    </w:p>
    <w:p w:rsidR="6BED2BA9" w:rsidRDefault="6BED2BA9" w14:paraId="6BEF66C9" w14:textId="69D83F3D">
      <w:pPr>
        <w:rPr>
          <w:rFonts w:asciiTheme="majorHAnsi" w:hAnsiTheme="majorHAnsi"/>
        </w:rPr>
      </w:pPr>
    </w:p>
    <w:p w:rsidR="00975CC3" w:rsidP="34C2DF4F" w:rsidRDefault="00975CC3" w14:paraId="5A364970" w14:textId="2E30482E">
      <w:pPr>
        <w:rPr>
          <w:rFonts w:asciiTheme="majorHAnsi" w:hAnsiTheme="majorHAnsi"/>
        </w:rPr>
      </w:pPr>
      <w:r w:rsidRPr="34C2DF4F">
        <w:rPr>
          <w:rFonts w:asciiTheme="majorHAnsi" w:hAnsiTheme="majorHAnsi"/>
        </w:rPr>
        <w:t>[</w:t>
      </w:r>
      <w:r w:rsidRPr="34C2DF4F" w:rsidR="6872DF9B">
        <w:rPr>
          <w:rFonts w:asciiTheme="majorHAnsi" w:hAnsiTheme="majorHAnsi"/>
        </w:rPr>
        <w:t>10</w:t>
      </w:r>
      <w:r w:rsidRPr="34C2DF4F">
        <w:rPr>
          <w:rFonts w:asciiTheme="majorHAnsi" w:hAnsiTheme="majorHAnsi"/>
        </w:rPr>
        <w:t xml:space="preserve">] R. P. Tata, Ball Bearing Design &amp; Application, https://www.cedengineering.com/userfiles/Ball Bearing Design and Applications R1.pdf (accessed Nov. 27, 2024). </w:t>
      </w:r>
    </w:p>
    <w:p w:rsidR="00975CC3" w:rsidRDefault="00975CC3" w14:paraId="0A82D1F4" w14:textId="77777777">
      <w:pPr>
        <w:rPr>
          <w:rFonts w:asciiTheme="majorHAnsi" w:hAnsiTheme="majorHAnsi"/>
        </w:rPr>
      </w:pPr>
    </w:p>
    <w:p w:rsidR="00975CC3" w:rsidP="34C2DF4F" w:rsidRDefault="007E6BF3" w14:paraId="1099377F" w14:textId="7877386D">
      <w:pPr>
        <w:rPr>
          <w:rFonts w:asciiTheme="majorHAnsi" w:hAnsiTheme="majorHAnsi"/>
        </w:rPr>
      </w:pPr>
      <w:r w:rsidRPr="34C2DF4F">
        <w:rPr>
          <w:rFonts w:asciiTheme="majorHAnsi" w:hAnsiTheme="majorHAnsi"/>
        </w:rPr>
        <w:t>[</w:t>
      </w:r>
      <w:r w:rsidRPr="34C2DF4F" w:rsidR="38F79352">
        <w:rPr>
          <w:rFonts w:asciiTheme="majorHAnsi" w:hAnsiTheme="majorHAnsi"/>
        </w:rPr>
        <w:t>11</w:t>
      </w:r>
      <w:r w:rsidRPr="34C2DF4F">
        <w:rPr>
          <w:rFonts w:asciiTheme="majorHAnsi" w:hAnsiTheme="majorHAnsi"/>
        </w:rPr>
        <w:t xml:space="preserve">] Webteam, “How to determine bearing shaft and housing fit - baart group,” Baart Industrial Group, https://baartgroup.com/how-to-determine-bearing-shaft-and-housing-fit/ (accessed Nov. 27, 2024). </w:t>
      </w:r>
    </w:p>
    <w:p w:rsidRPr="00A83DCD" w:rsidR="00975CC3" w:rsidRDefault="00975CC3" w14:paraId="39A36128" w14:textId="77777777">
      <w:pPr>
        <w:rPr>
          <w:rFonts w:asciiTheme="majorHAnsi" w:hAnsiTheme="majorHAnsi"/>
        </w:rPr>
      </w:pPr>
    </w:p>
    <w:p w:rsidRPr="00A83DCD" w:rsidR="3429E3B3" w:rsidP="34C2DF4F" w:rsidRDefault="33397B86" w14:paraId="485A4C27" w14:textId="5B782789">
      <w:pPr>
        <w:rPr>
          <w:rFonts w:asciiTheme="majorHAnsi" w:hAnsiTheme="majorHAnsi"/>
        </w:rPr>
      </w:pPr>
      <w:r w:rsidRPr="34C2DF4F">
        <w:rPr>
          <w:rFonts w:eastAsia="Arial" w:cs="Arial" w:asciiTheme="majorHAnsi" w:hAnsiTheme="majorHAnsi"/>
        </w:rPr>
        <w:t>[</w:t>
      </w:r>
      <w:r w:rsidRPr="34C2DF4F" w:rsidR="74EF8AD3">
        <w:rPr>
          <w:rFonts w:eastAsia="Arial" w:cs="Arial" w:asciiTheme="majorHAnsi" w:hAnsiTheme="majorHAnsi"/>
        </w:rPr>
        <w:t>12</w:t>
      </w:r>
      <w:r w:rsidRPr="34C2DF4F">
        <w:rPr>
          <w:rFonts w:eastAsia="Arial" w:cs="Arial" w:asciiTheme="majorHAnsi" w:hAnsiTheme="majorHAnsi"/>
        </w:rPr>
        <w:t xml:space="preserve">] </w:t>
      </w:r>
      <w:r w:rsidRPr="34C2DF4F" w:rsidR="3429E3B3">
        <w:rPr>
          <w:rFonts w:eastAsia="Arial" w:cs="Arial" w:asciiTheme="majorHAnsi" w:hAnsiTheme="majorHAnsi"/>
        </w:rPr>
        <w:t xml:space="preserve">Gupta3, Eshaan, et al. “Design and analysis of brake system for FSAE race car” Engineering Research Express, IOP Publishing, 25 Apr. 2022, iopscience.iop.org/article/10.1088/2631-8695/ac6ecd. </w:t>
      </w:r>
    </w:p>
    <w:p w:rsidRPr="00A83DCD" w:rsidR="6BED2BA9" w:rsidRDefault="6BED2BA9" w14:paraId="73F375AD" w14:textId="704FD6C8">
      <w:pPr>
        <w:rPr>
          <w:rFonts w:asciiTheme="majorHAnsi" w:hAnsiTheme="majorHAnsi"/>
        </w:rPr>
      </w:pPr>
    </w:p>
    <w:p w:rsidRPr="00A83DCD" w:rsidR="3429E3B3" w:rsidP="34C2DF4F" w:rsidRDefault="2F14DDA8" w14:paraId="53E11437" w14:textId="51080945">
      <w:pPr>
        <w:rPr>
          <w:rFonts w:asciiTheme="majorHAnsi" w:hAnsiTheme="majorHAnsi"/>
        </w:rPr>
      </w:pPr>
      <w:r w:rsidRPr="34C2DF4F">
        <w:rPr>
          <w:rFonts w:eastAsia="Arial" w:cs="Arial" w:asciiTheme="majorHAnsi" w:hAnsiTheme="majorHAnsi"/>
        </w:rPr>
        <w:t>[</w:t>
      </w:r>
      <w:r w:rsidRPr="34C2DF4F" w:rsidR="6EDDCC04">
        <w:rPr>
          <w:rFonts w:eastAsia="Arial" w:cs="Arial" w:asciiTheme="majorHAnsi" w:hAnsiTheme="majorHAnsi"/>
        </w:rPr>
        <w:t>1</w:t>
      </w:r>
      <w:r w:rsidRPr="34C2DF4F" w:rsidR="4A1008BB">
        <w:rPr>
          <w:rFonts w:eastAsia="Arial" w:cs="Arial" w:asciiTheme="majorHAnsi" w:hAnsiTheme="majorHAnsi"/>
        </w:rPr>
        <w:t>3</w:t>
      </w:r>
      <w:r w:rsidRPr="34C2DF4F">
        <w:rPr>
          <w:rFonts w:eastAsia="Arial" w:cs="Arial" w:asciiTheme="majorHAnsi" w:hAnsiTheme="majorHAnsi"/>
        </w:rPr>
        <w:t xml:space="preserve">] </w:t>
      </w:r>
      <w:r w:rsidRPr="34C2DF4F" w:rsidR="3429E3B3">
        <w:rPr>
          <w:rFonts w:eastAsia="Arial" w:cs="Arial" w:asciiTheme="majorHAnsi" w:hAnsiTheme="majorHAnsi"/>
        </w:rPr>
        <w:t xml:space="preserve">Markel, Andrew. “Brake Math: Calculating the Force Needed to Stop a Car.” Brake &amp; Front End, 5 Nov. 2020, </w:t>
      </w:r>
      <w:r w:rsidRPr="34C2DF4F" w:rsidR="3429E3B3">
        <w:rPr>
          <w:rStyle w:val="Hyperlink"/>
          <w:rFonts w:eastAsia="Arial" w:cs="Arial" w:asciiTheme="majorHAnsi" w:hAnsiTheme="majorHAnsi"/>
          <w:color w:val="auto"/>
        </w:rPr>
        <w:t>www.brakeandfrontend.com/brake-math-calculating-the-force-needed-to-stop-a-car/</w:t>
      </w:r>
      <w:r w:rsidRPr="34C2DF4F" w:rsidR="3429E3B3">
        <w:rPr>
          <w:rFonts w:eastAsia="Arial" w:cs="Arial" w:asciiTheme="majorHAnsi" w:hAnsiTheme="majorHAnsi"/>
        </w:rPr>
        <w:t xml:space="preserve">. </w:t>
      </w:r>
    </w:p>
    <w:p w:rsidRPr="00A83DCD" w:rsidR="6BED2BA9" w:rsidRDefault="6BED2BA9" w14:paraId="459BFEB3" w14:textId="7AFDB46F">
      <w:pPr>
        <w:rPr>
          <w:rFonts w:asciiTheme="majorHAnsi" w:hAnsiTheme="majorHAnsi"/>
        </w:rPr>
      </w:pPr>
    </w:p>
    <w:p w:rsidRPr="00A83DCD" w:rsidR="3429E3B3" w:rsidP="34C2DF4F" w:rsidRDefault="273C4920" w14:paraId="2534E67D" w14:textId="76D6D564">
      <w:pPr>
        <w:rPr>
          <w:rFonts w:eastAsia="Arial" w:cs="Arial" w:asciiTheme="majorHAnsi" w:hAnsiTheme="majorHAnsi"/>
        </w:rPr>
      </w:pPr>
      <w:r w:rsidRPr="34C2DF4F">
        <w:rPr>
          <w:rFonts w:eastAsia="Arial" w:cs="Arial" w:asciiTheme="majorHAnsi" w:hAnsiTheme="majorHAnsi"/>
        </w:rPr>
        <w:t>[</w:t>
      </w:r>
      <w:r w:rsidRPr="34C2DF4F" w:rsidR="6056BDFE">
        <w:rPr>
          <w:rFonts w:eastAsia="Arial" w:cs="Arial" w:asciiTheme="majorHAnsi" w:hAnsiTheme="majorHAnsi"/>
        </w:rPr>
        <w:t>14</w:t>
      </w:r>
      <w:r w:rsidRPr="34C2DF4F">
        <w:rPr>
          <w:rFonts w:eastAsia="Arial" w:cs="Arial" w:asciiTheme="majorHAnsi" w:hAnsiTheme="majorHAnsi"/>
        </w:rPr>
        <w:t xml:space="preserve">] </w:t>
      </w:r>
      <w:r w:rsidRPr="34C2DF4F" w:rsidR="3429E3B3">
        <w:rPr>
          <w:rFonts w:eastAsia="Arial" w:cs="Arial" w:asciiTheme="majorHAnsi" w:hAnsiTheme="majorHAnsi"/>
        </w:rPr>
        <w:t>Milliken, William F., 1911-2012. Race Car Vehicle Dynamics. Warrendale, PA :Society of Automotive Engineers, 1995.</w:t>
      </w:r>
    </w:p>
    <w:p w:rsidRPr="00A83DCD" w:rsidR="3429E3B3" w:rsidP="6BED2BA9" w:rsidRDefault="3429E3B3" w14:paraId="3BAAD7AD" w14:textId="176D5C8B">
      <w:pPr>
        <w:rPr>
          <w:rFonts w:asciiTheme="majorHAnsi" w:hAnsiTheme="majorHAnsi"/>
        </w:rPr>
      </w:pPr>
      <w:r w:rsidRPr="056E03BC">
        <w:rPr>
          <w:rFonts w:eastAsia="Arial" w:cs="Arial" w:asciiTheme="majorHAnsi" w:hAnsiTheme="majorHAnsi"/>
        </w:rPr>
        <w:t>Chapters 2, 10, 11, 12, 18, 20</w:t>
      </w:r>
    </w:p>
    <w:p w:rsidRPr="00A83DCD" w:rsidR="6BED2BA9" w:rsidRDefault="6BED2BA9" w14:paraId="5D2CF6E0" w14:textId="3FF181EB">
      <w:pPr>
        <w:rPr>
          <w:rFonts w:asciiTheme="majorHAnsi" w:hAnsiTheme="majorHAnsi"/>
        </w:rPr>
      </w:pPr>
    </w:p>
    <w:p w:rsidRPr="00A83DCD" w:rsidR="3429E3B3" w:rsidP="34C2DF4F" w:rsidRDefault="300E9625" w14:paraId="3F7E50C0" w14:textId="278F7532">
      <w:pPr>
        <w:rPr>
          <w:rFonts w:asciiTheme="majorHAnsi" w:hAnsiTheme="majorHAnsi"/>
        </w:rPr>
      </w:pPr>
      <w:r w:rsidRPr="34C2DF4F">
        <w:rPr>
          <w:rFonts w:eastAsia="Arial" w:cs="Arial" w:asciiTheme="majorHAnsi" w:hAnsiTheme="majorHAnsi"/>
        </w:rPr>
        <w:t>[</w:t>
      </w:r>
      <w:r w:rsidRPr="34C2DF4F" w:rsidR="3B111F1F">
        <w:rPr>
          <w:rFonts w:eastAsia="Arial" w:cs="Arial" w:asciiTheme="majorHAnsi" w:hAnsiTheme="majorHAnsi"/>
        </w:rPr>
        <w:t>15</w:t>
      </w:r>
      <w:r w:rsidRPr="34C2DF4F">
        <w:rPr>
          <w:rFonts w:eastAsia="Arial" w:cs="Arial" w:asciiTheme="majorHAnsi" w:hAnsiTheme="majorHAnsi"/>
        </w:rPr>
        <w:t xml:space="preserve">] </w:t>
      </w:r>
      <w:r w:rsidRPr="34C2DF4F" w:rsidR="3429E3B3">
        <w:rPr>
          <w:rFonts w:eastAsia="Arial" w:cs="Arial" w:asciiTheme="majorHAnsi" w:hAnsiTheme="majorHAnsi"/>
        </w:rPr>
        <w:t xml:space="preserve">Mora, Luis Alberto. Design of a FSAE Braking System, Massachusetts Institute of Technology, 1 Jan. 2018, </w:t>
      </w:r>
      <w:hyperlink r:id="rId72">
        <w:r w:rsidRPr="34C2DF4F" w:rsidR="3429E3B3">
          <w:rPr>
            <w:rStyle w:val="Hyperlink"/>
            <w:rFonts w:eastAsia="Arial" w:cs="Arial" w:asciiTheme="majorHAnsi" w:hAnsiTheme="majorHAnsi"/>
            <w:color w:val="auto"/>
            <w:u w:val="none"/>
          </w:rPr>
          <w:t>dspace.mit.edu/handle/1721.1/119947</w:t>
        </w:r>
      </w:hyperlink>
      <w:r w:rsidRPr="34C2DF4F" w:rsidR="3429E3B3">
        <w:rPr>
          <w:rFonts w:eastAsia="Arial" w:cs="Arial" w:asciiTheme="majorHAnsi" w:hAnsiTheme="majorHAnsi"/>
        </w:rPr>
        <w:t>.</w:t>
      </w:r>
    </w:p>
    <w:p w:rsidRPr="00A83DCD" w:rsidR="6BED2BA9" w:rsidRDefault="6BED2BA9" w14:paraId="0F24B25C" w14:textId="09F38485">
      <w:pPr>
        <w:rPr>
          <w:rFonts w:asciiTheme="majorHAnsi" w:hAnsiTheme="majorHAnsi"/>
        </w:rPr>
      </w:pPr>
    </w:p>
    <w:p w:rsidRPr="00A83DCD" w:rsidR="3429E3B3" w:rsidP="34C2DF4F" w:rsidRDefault="1DBCAB4F" w14:paraId="600D2AEC" w14:textId="3A883414">
      <w:pPr>
        <w:rPr>
          <w:rFonts w:asciiTheme="majorHAnsi" w:hAnsiTheme="majorHAnsi"/>
        </w:rPr>
      </w:pPr>
      <w:r w:rsidRPr="34C2DF4F">
        <w:rPr>
          <w:rFonts w:eastAsia="Arial" w:cs="Arial" w:asciiTheme="majorHAnsi" w:hAnsiTheme="majorHAnsi"/>
        </w:rPr>
        <w:t>[</w:t>
      </w:r>
      <w:r w:rsidRPr="34C2DF4F" w:rsidR="5E55F9E6">
        <w:rPr>
          <w:rFonts w:eastAsia="Arial" w:cs="Arial" w:asciiTheme="majorHAnsi" w:hAnsiTheme="majorHAnsi"/>
        </w:rPr>
        <w:t>16]</w:t>
      </w:r>
      <w:r w:rsidRPr="34C2DF4F">
        <w:rPr>
          <w:rFonts w:eastAsia="Arial" w:cs="Arial" w:asciiTheme="majorHAnsi" w:hAnsiTheme="majorHAnsi"/>
        </w:rPr>
        <w:t xml:space="preserve"> </w:t>
      </w:r>
      <w:r w:rsidRPr="34C2DF4F" w:rsidR="3429E3B3">
        <w:rPr>
          <w:rFonts w:eastAsia="Arial" w:cs="Arial" w:asciiTheme="majorHAnsi" w:hAnsiTheme="majorHAnsi"/>
        </w:rPr>
        <w:t xml:space="preserve">Schiller, Brad W. “2007 Formula SAE Pedal Box.” 2007 Formula SAE Pedal Box, Massachusetts Institute of Technology, 1 Jan. 2007, dspace.mit.edu/handle/1721.1/40481?show=full. </w:t>
      </w:r>
    </w:p>
    <w:p w:rsidRPr="00A83DCD" w:rsidR="6BED2BA9" w:rsidRDefault="6BED2BA9" w14:paraId="190EBA7F" w14:textId="5CFBCB58">
      <w:pPr>
        <w:rPr>
          <w:rFonts w:asciiTheme="majorHAnsi" w:hAnsiTheme="majorHAnsi"/>
        </w:rPr>
      </w:pPr>
    </w:p>
    <w:p w:rsidRPr="00A83DCD" w:rsidR="3429E3B3" w:rsidP="34C2DF4F" w:rsidRDefault="4BC562D0" w14:paraId="5D4DA73F" w14:textId="1ED80D27">
      <w:pPr>
        <w:rPr>
          <w:rFonts w:eastAsia="Arial" w:cs="Arial" w:asciiTheme="majorHAnsi" w:hAnsiTheme="majorHAnsi"/>
          <w:color w:val="000000" w:themeColor="text1"/>
        </w:rPr>
      </w:pPr>
      <w:r w:rsidRPr="34C2DF4F">
        <w:rPr>
          <w:rFonts w:eastAsia="Arial" w:cs="Arial" w:asciiTheme="majorHAnsi" w:hAnsiTheme="majorHAnsi"/>
        </w:rPr>
        <w:t>[</w:t>
      </w:r>
      <w:r w:rsidRPr="34C2DF4F" w:rsidR="464818F2">
        <w:rPr>
          <w:rFonts w:eastAsia="Arial" w:cs="Arial" w:asciiTheme="majorHAnsi" w:hAnsiTheme="majorHAnsi"/>
        </w:rPr>
        <w:t>17</w:t>
      </w:r>
      <w:r w:rsidRPr="34C2DF4F">
        <w:rPr>
          <w:rFonts w:eastAsia="Arial" w:cs="Arial" w:asciiTheme="majorHAnsi" w:hAnsiTheme="majorHAnsi"/>
        </w:rPr>
        <w:t xml:space="preserve">] </w:t>
      </w:r>
      <w:r w:rsidRPr="34C2DF4F" w:rsidR="3429E3B3">
        <w:rPr>
          <w:rFonts w:eastAsia="Arial" w:cs="Arial" w:asciiTheme="majorHAnsi" w:hAnsiTheme="majorHAnsi"/>
        </w:rPr>
        <w:t xml:space="preserve">Shivkumar Mirajgave, et al. “Design and Cost Effective Manufacturing of Swivelling Brake Master Cylinder for a Formula Student Vehicle.” Materials Today: Proceedings, Elsevier, 2 Jan. 2023, </w:t>
      </w:r>
      <w:r w:rsidRPr="34C2DF4F" w:rsidR="3429E3B3">
        <w:rPr>
          <w:rStyle w:val="Hyperlink"/>
          <w:rFonts w:eastAsia="Arial" w:cs="Arial" w:asciiTheme="majorHAnsi" w:hAnsiTheme="majorHAnsi"/>
          <w:color w:val="auto"/>
        </w:rPr>
        <w:t>www.sciencedirect.com/science/article/pii/S2214785322074740</w:t>
      </w:r>
      <w:r w:rsidRPr="34C2DF4F" w:rsidR="3429E3B3">
        <w:rPr>
          <w:rFonts w:eastAsia="Arial" w:cs="Arial" w:asciiTheme="majorHAnsi" w:hAnsiTheme="majorHAnsi"/>
        </w:rPr>
        <w:t xml:space="preserve">. </w:t>
      </w:r>
    </w:p>
    <w:p w:rsidRPr="00A83DCD" w:rsidR="6BED2BA9" w:rsidRDefault="6BED2BA9" w14:paraId="7E52C765" w14:textId="7A3F41E0">
      <w:pPr>
        <w:rPr>
          <w:rFonts w:asciiTheme="majorHAnsi" w:hAnsiTheme="majorHAnsi"/>
        </w:rPr>
      </w:pPr>
    </w:p>
    <w:p w:rsidRPr="00A83DCD" w:rsidR="3429E3B3" w:rsidP="34C2DF4F" w:rsidRDefault="5EBF8831" w14:paraId="687AE823" w14:textId="37F36F1B">
      <w:pPr>
        <w:rPr>
          <w:rFonts w:asciiTheme="majorHAnsi" w:hAnsiTheme="majorHAnsi"/>
        </w:rPr>
      </w:pPr>
      <w:r w:rsidRPr="34C2DF4F">
        <w:rPr>
          <w:rFonts w:eastAsia="Arial" w:cs="Arial" w:asciiTheme="majorHAnsi" w:hAnsiTheme="majorHAnsi"/>
        </w:rPr>
        <w:t>[</w:t>
      </w:r>
      <w:r w:rsidRPr="34C2DF4F" w:rsidR="753BF1BE">
        <w:rPr>
          <w:rFonts w:eastAsia="Arial" w:cs="Arial" w:asciiTheme="majorHAnsi" w:hAnsiTheme="majorHAnsi"/>
        </w:rPr>
        <w:t>18</w:t>
      </w:r>
      <w:r w:rsidRPr="34C2DF4F">
        <w:rPr>
          <w:rFonts w:eastAsia="Arial" w:cs="Arial" w:asciiTheme="majorHAnsi" w:hAnsiTheme="majorHAnsi"/>
        </w:rPr>
        <w:t xml:space="preserve">] </w:t>
      </w:r>
      <w:r w:rsidRPr="34C2DF4F" w:rsidR="3429E3B3">
        <w:rPr>
          <w:rFonts w:eastAsia="Arial" w:cs="Arial" w:asciiTheme="majorHAnsi" w:hAnsiTheme="majorHAnsi"/>
        </w:rPr>
        <w:t xml:space="preserve">Tom McCready and James Walker, Jr. of SCR motorsports. “Brake Bias and Performance.” Brakes, </w:t>
      </w:r>
      <w:r w:rsidRPr="34C2DF4F" w:rsidR="3429E3B3">
        <w:rPr>
          <w:rStyle w:val="Hyperlink"/>
          <w:rFonts w:eastAsia="Arial" w:cs="Arial" w:asciiTheme="majorHAnsi" w:hAnsiTheme="majorHAnsi"/>
          <w:color w:val="auto"/>
        </w:rPr>
        <w:t>www.brakes-shop.com/brakepedia/general/brake-bias-and-performance</w:t>
      </w:r>
      <w:r w:rsidRPr="34C2DF4F" w:rsidR="3429E3B3">
        <w:rPr>
          <w:rFonts w:eastAsia="Arial" w:cs="Arial" w:asciiTheme="majorHAnsi" w:hAnsiTheme="majorHAnsi"/>
        </w:rPr>
        <w:t xml:space="preserve">. Accessed 16 Sept. 2024. </w:t>
      </w:r>
    </w:p>
    <w:p w:rsidRPr="00A83DCD" w:rsidR="6BED2BA9" w:rsidP="34C2DF4F" w:rsidRDefault="43B5E7CA" w14:paraId="005F25D2" w14:textId="03442DC0">
      <w:pPr>
        <w:spacing w:before="240" w:after="240"/>
        <w:rPr>
          <w:rFonts w:eastAsia="Times New Roman" w:cs="Times New Roman" w:asciiTheme="majorHAnsi" w:hAnsiTheme="majorHAnsi"/>
        </w:rPr>
      </w:pPr>
      <w:r w:rsidRPr="34C2DF4F">
        <w:rPr>
          <w:rFonts w:eastAsia="Times New Roman" w:cs="Times New Roman" w:asciiTheme="majorHAnsi" w:hAnsiTheme="majorHAnsi"/>
        </w:rPr>
        <w:t>[</w:t>
      </w:r>
      <w:r w:rsidRPr="34C2DF4F" w:rsidR="35ED2970">
        <w:rPr>
          <w:rFonts w:eastAsia="Times New Roman" w:cs="Times New Roman" w:asciiTheme="majorHAnsi" w:hAnsiTheme="majorHAnsi"/>
        </w:rPr>
        <w:t>19</w:t>
      </w:r>
      <w:r w:rsidRPr="34C2DF4F">
        <w:rPr>
          <w:rFonts w:eastAsia="Times New Roman" w:cs="Times New Roman" w:asciiTheme="majorHAnsi" w:hAnsiTheme="majorHAnsi"/>
        </w:rPr>
        <w:t xml:space="preserve">] </w:t>
      </w:r>
      <w:r w:rsidRPr="34C2DF4F" w:rsidR="13E3DE7D">
        <w:rPr>
          <w:rFonts w:eastAsia="Times New Roman" w:cs="Times New Roman" w:asciiTheme="majorHAnsi" w:hAnsiTheme="majorHAnsi"/>
        </w:rPr>
        <w:t xml:space="preserve">J. Reimpell, J. Betzler, and H. Stoll, </w:t>
      </w:r>
      <w:r w:rsidRPr="34C2DF4F" w:rsidR="13E3DE7D">
        <w:rPr>
          <w:rFonts w:eastAsia="Times New Roman" w:cs="Times New Roman" w:asciiTheme="majorHAnsi" w:hAnsiTheme="majorHAnsi"/>
          <w:i/>
          <w:iCs/>
        </w:rPr>
        <w:t>The Automotive Chassis</w:t>
      </w:r>
      <w:r w:rsidRPr="34C2DF4F" w:rsidR="13E3DE7D">
        <w:rPr>
          <w:rFonts w:eastAsia="Times New Roman" w:cs="Times New Roman" w:asciiTheme="majorHAnsi" w:hAnsiTheme="majorHAnsi"/>
        </w:rPr>
        <w:t>, Hodder Education, 2000.</w:t>
      </w:r>
    </w:p>
    <w:p w:rsidRPr="00A83DCD" w:rsidR="6BED2BA9" w:rsidP="34C2DF4F" w:rsidRDefault="00DDDCEF" w14:paraId="5F1F58BB" w14:textId="72EE0770">
      <w:pPr>
        <w:spacing w:before="240" w:after="240"/>
        <w:rPr>
          <w:rFonts w:eastAsia="Times New Roman" w:cs="Times New Roman" w:asciiTheme="majorHAnsi" w:hAnsiTheme="majorHAnsi"/>
        </w:rPr>
      </w:pPr>
      <w:r w:rsidRPr="34C2DF4F">
        <w:rPr>
          <w:rFonts w:eastAsia="Times New Roman" w:cs="Times New Roman" w:asciiTheme="majorHAnsi" w:hAnsiTheme="majorHAnsi"/>
        </w:rPr>
        <w:t>[20]</w:t>
      </w:r>
      <w:r w:rsidRPr="34C2DF4F" w:rsidR="1F02729A">
        <w:rPr>
          <w:rFonts w:eastAsia="Times New Roman" w:cs="Times New Roman" w:asciiTheme="majorHAnsi" w:hAnsiTheme="majorHAnsi"/>
        </w:rPr>
        <w:t xml:space="preserve"> </w:t>
      </w:r>
      <w:r w:rsidRPr="34C2DF4F" w:rsidR="13E3DE7D">
        <w:rPr>
          <w:rFonts w:eastAsia="Times New Roman" w:cs="Times New Roman" w:asciiTheme="majorHAnsi" w:hAnsiTheme="majorHAnsi"/>
        </w:rPr>
        <w:t xml:space="preserve">W. F. Milliken, </w:t>
      </w:r>
      <w:r w:rsidRPr="34C2DF4F" w:rsidR="13E3DE7D">
        <w:rPr>
          <w:rFonts w:eastAsia="Times New Roman" w:cs="Times New Roman" w:asciiTheme="majorHAnsi" w:hAnsiTheme="majorHAnsi"/>
          <w:i/>
          <w:iCs/>
        </w:rPr>
        <w:t>Race Car Vehicle Dynamics and Workbook</w:t>
      </w:r>
      <w:r w:rsidRPr="34C2DF4F" w:rsidR="13E3DE7D">
        <w:rPr>
          <w:rFonts w:eastAsia="Times New Roman" w:cs="Times New Roman" w:asciiTheme="majorHAnsi" w:hAnsiTheme="majorHAnsi"/>
        </w:rPr>
        <w:t>, Soc. of Automotive Eng., 1998.</w:t>
      </w:r>
    </w:p>
    <w:p w:rsidRPr="00A83DCD" w:rsidR="6BED2BA9" w:rsidP="34C2DF4F" w:rsidRDefault="15C25379" w14:paraId="157A4EE3" w14:textId="6F204C8B">
      <w:pPr>
        <w:spacing w:before="240" w:after="240"/>
        <w:rPr>
          <w:rFonts w:eastAsia="Times New Roman" w:cs="Times New Roman" w:asciiTheme="majorHAnsi" w:hAnsiTheme="majorHAnsi"/>
        </w:rPr>
      </w:pPr>
      <w:r w:rsidRPr="34C2DF4F">
        <w:rPr>
          <w:rFonts w:eastAsia="Times New Roman" w:cs="Times New Roman" w:asciiTheme="majorHAnsi" w:hAnsiTheme="majorHAnsi"/>
        </w:rPr>
        <w:t>[</w:t>
      </w:r>
      <w:r w:rsidRPr="34C2DF4F" w:rsidR="5E07C16C">
        <w:rPr>
          <w:rFonts w:eastAsia="Times New Roman" w:cs="Times New Roman" w:asciiTheme="majorHAnsi" w:hAnsiTheme="majorHAnsi"/>
        </w:rPr>
        <w:t>21</w:t>
      </w:r>
      <w:r w:rsidRPr="34C2DF4F">
        <w:rPr>
          <w:rFonts w:eastAsia="Times New Roman" w:cs="Times New Roman" w:asciiTheme="majorHAnsi" w:hAnsiTheme="majorHAnsi"/>
        </w:rPr>
        <w:t xml:space="preserve">] </w:t>
      </w:r>
      <w:r w:rsidRPr="34C2DF4F" w:rsidR="13E3DE7D">
        <w:rPr>
          <w:rFonts w:eastAsia="Times New Roman" w:cs="Times New Roman" w:asciiTheme="majorHAnsi" w:hAnsiTheme="majorHAnsi"/>
        </w:rPr>
        <w:t xml:space="preserve">Y. S. Saurabh </w:t>
      </w:r>
      <w:r w:rsidRPr="34C2DF4F" w:rsidR="13E3DE7D">
        <w:rPr>
          <w:rFonts w:eastAsia="Times New Roman" w:cs="Times New Roman" w:asciiTheme="majorHAnsi" w:hAnsiTheme="majorHAnsi"/>
          <w:i/>
          <w:iCs/>
        </w:rPr>
        <w:t>et al.</w:t>
      </w:r>
      <w:r w:rsidRPr="34C2DF4F" w:rsidR="13E3DE7D">
        <w:rPr>
          <w:rFonts w:eastAsia="Times New Roman" w:cs="Times New Roman" w:asciiTheme="majorHAnsi" w:hAnsiTheme="majorHAnsi"/>
        </w:rPr>
        <w:t xml:space="preserve">, “Design of Suspension System for Formula Student Race Car,” </w:t>
      </w:r>
      <w:r w:rsidRPr="34C2DF4F" w:rsidR="13E3DE7D">
        <w:rPr>
          <w:rFonts w:eastAsia="Times New Roman" w:cs="Times New Roman" w:asciiTheme="majorHAnsi" w:hAnsiTheme="majorHAnsi"/>
          <w:i/>
          <w:iCs/>
        </w:rPr>
        <w:t>Procedia              - Engineering</w:t>
      </w:r>
      <w:r w:rsidRPr="34C2DF4F" w:rsidR="13E3DE7D">
        <w:rPr>
          <w:rFonts w:eastAsia="Times New Roman" w:cs="Times New Roman" w:asciiTheme="majorHAnsi" w:hAnsiTheme="majorHAnsi"/>
        </w:rPr>
        <w:t xml:space="preserve">, vol. 144, pp. 1138–1149, 2016, doi: </w:t>
      </w:r>
      <w:hyperlink r:id="rId73">
        <w:r w:rsidRPr="34C2DF4F" w:rsidR="13E3DE7D">
          <w:rPr>
            <w:rStyle w:val="Hyperlink"/>
            <w:rFonts w:eastAsia="Times New Roman" w:cs="Times New Roman" w:asciiTheme="majorHAnsi" w:hAnsiTheme="majorHAnsi"/>
            <w:color w:val="auto"/>
          </w:rPr>
          <w:t>https://doi.org/10.1016/j.proeng.2016.05.081</w:t>
        </w:r>
      </w:hyperlink>
    </w:p>
    <w:p w:rsidR="63A37FF8" w:rsidP="331DC387" w:rsidRDefault="63A37FF8" w14:paraId="03032A6F" w14:textId="573E575F">
      <w:r w:rsidRPr="34C2DF4F">
        <w:rPr>
          <w:rFonts w:ascii="Cambria" w:hAnsi="Cambria" w:eastAsia="Cambria" w:cs="Cambria"/>
        </w:rPr>
        <w:t>[</w:t>
      </w:r>
      <w:r w:rsidRPr="34C2DF4F" w:rsidR="5AF457E0">
        <w:rPr>
          <w:rFonts w:ascii="Cambria" w:hAnsi="Cambria" w:eastAsia="Cambria" w:cs="Cambria"/>
        </w:rPr>
        <w:t>22</w:t>
      </w:r>
      <w:r w:rsidRPr="34C2DF4F">
        <w:rPr>
          <w:rFonts w:ascii="Cambria" w:hAnsi="Cambria" w:eastAsia="Cambria" w:cs="Cambria"/>
        </w:rPr>
        <w:t>]</w:t>
      </w:r>
    </w:p>
    <w:p w:rsidR="63A37FF8" w:rsidP="331DC387" w:rsidRDefault="63A37FF8" w14:paraId="4D4E346D" w14:textId="1AC7C6E3">
      <w:r w:rsidRPr="331DC387">
        <w:rPr>
          <w:rFonts w:ascii="Cambria" w:hAnsi="Cambria" w:eastAsia="Cambria" w:cs="Cambria"/>
          <w:szCs w:val="22"/>
        </w:rPr>
        <w:t xml:space="preserve">Z. Shuping, Y. Zengjie, and X. Lei, “Research on the Topology Optimization of the rocker arm of compression garbage truck based on Rigid-Flexible coupling,” </w:t>
      </w:r>
      <w:r w:rsidRPr="331DC387">
        <w:rPr>
          <w:rFonts w:ascii="Cambria" w:hAnsi="Cambria" w:eastAsia="Cambria" w:cs="Cambria"/>
          <w:i/>
          <w:iCs/>
          <w:szCs w:val="22"/>
        </w:rPr>
        <w:t>IOP Conference Series: Materials Science and Engineering</w:t>
      </w:r>
      <w:r w:rsidRPr="331DC387">
        <w:rPr>
          <w:rFonts w:ascii="Cambria" w:hAnsi="Cambria" w:eastAsia="Cambria" w:cs="Cambria"/>
          <w:szCs w:val="22"/>
        </w:rPr>
        <w:t xml:space="preserve">, vol. 423, p. 012107, Nov. 2018, doi: </w:t>
      </w:r>
      <w:hyperlink r:id="rId74">
        <w:r w:rsidRPr="331DC387">
          <w:rPr>
            <w:rStyle w:val="Hyperlink"/>
            <w:rFonts w:ascii="Cambria" w:hAnsi="Cambria" w:eastAsia="Cambria" w:cs="Cambria"/>
            <w:szCs w:val="22"/>
          </w:rPr>
          <w:t>https://doi.org/10.1088/1757-899x/423/1/012107</w:t>
        </w:r>
      </w:hyperlink>
      <w:r w:rsidRPr="331DC387">
        <w:rPr>
          <w:rFonts w:ascii="Cambria" w:hAnsi="Cambria" w:eastAsia="Cambria" w:cs="Cambria"/>
          <w:szCs w:val="22"/>
        </w:rPr>
        <w:t>.</w:t>
      </w:r>
    </w:p>
    <w:p w:rsidR="63A37FF8" w:rsidP="331DC387" w:rsidRDefault="63A37FF8" w14:paraId="7C1DF848" w14:textId="2E62DB2E">
      <w:r w:rsidRPr="34C2DF4F">
        <w:rPr>
          <w:rFonts w:ascii="Cambria" w:hAnsi="Cambria" w:eastAsia="Cambria" w:cs="Cambria"/>
        </w:rPr>
        <w:t>[2</w:t>
      </w:r>
      <w:r w:rsidRPr="34C2DF4F" w:rsidR="2F06038C">
        <w:rPr>
          <w:rFonts w:ascii="Cambria" w:hAnsi="Cambria" w:eastAsia="Cambria" w:cs="Cambria"/>
        </w:rPr>
        <w:t>3</w:t>
      </w:r>
      <w:r w:rsidRPr="34C2DF4F">
        <w:rPr>
          <w:rFonts w:ascii="Cambria" w:hAnsi="Cambria" w:eastAsia="Cambria" w:cs="Cambria"/>
        </w:rPr>
        <w:t>]</w:t>
      </w:r>
    </w:p>
    <w:p w:rsidR="63A37FF8" w:rsidP="331DC387" w:rsidRDefault="63A37FF8" w14:paraId="6CDFEF28" w14:textId="5FBDB0C0">
      <w:r w:rsidRPr="331DC387">
        <w:rPr>
          <w:rFonts w:ascii="Cambria" w:hAnsi="Cambria" w:eastAsia="Cambria" w:cs="Cambria"/>
          <w:szCs w:val="22"/>
        </w:rPr>
        <w:t xml:space="preserve">Hanmant Shete, “Failure analysis and optimization of rocker arm,” </w:t>
      </w:r>
      <w:r w:rsidRPr="331DC387">
        <w:rPr>
          <w:rFonts w:ascii="Cambria" w:hAnsi="Cambria" w:eastAsia="Cambria" w:cs="Cambria"/>
          <w:i/>
          <w:iCs/>
          <w:szCs w:val="22"/>
        </w:rPr>
        <w:t>Research on the Topology Optimization of the rocker arm of compression garbage truck based on Rigid-Flexible coupling</w:t>
      </w:r>
      <w:r w:rsidRPr="331DC387">
        <w:rPr>
          <w:rFonts w:ascii="Cambria" w:hAnsi="Cambria" w:eastAsia="Cambria" w:cs="Cambria"/>
          <w:szCs w:val="22"/>
        </w:rPr>
        <w:t xml:space="preserve">, vol. 9, no. 5, pp. 118–126, Jan. 2020, Accessed: Nov. 27, 2024. [Online]. Available: </w:t>
      </w:r>
      <w:hyperlink r:id="rId75">
        <w:r w:rsidRPr="331DC387">
          <w:rPr>
            <w:rStyle w:val="Hyperlink"/>
            <w:rFonts w:ascii="Cambria" w:hAnsi="Cambria" w:eastAsia="Cambria" w:cs="Cambria"/>
            <w:szCs w:val="22"/>
          </w:rPr>
          <w:t>https://www.researchgate.net/publication/343047793_Failure_analysis_and_optimization_of_rocker_arm</w:t>
        </w:r>
      </w:hyperlink>
    </w:p>
    <w:p w:rsidR="331DC387" w:rsidP="331DC387" w:rsidRDefault="331DC387" w14:paraId="57F3C19D" w14:textId="032133EA">
      <w:pPr>
        <w:spacing w:before="240" w:after="240"/>
        <w:rPr>
          <w:rFonts w:eastAsia="Times New Roman" w:cs="Times New Roman" w:asciiTheme="majorHAnsi" w:hAnsiTheme="majorHAnsi"/>
        </w:rPr>
      </w:pPr>
    </w:p>
    <w:p w:rsidRPr="00A83DCD" w:rsidR="6BED2BA9" w:rsidP="34C2DF4F" w:rsidRDefault="09A41F86" w14:paraId="395D936D" w14:textId="6C412044">
      <w:pPr>
        <w:spacing w:before="240" w:after="240"/>
        <w:rPr>
          <w:rFonts w:eastAsia="Times New Roman" w:cs="Times New Roman" w:asciiTheme="majorHAnsi" w:hAnsiTheme="majorHAnsi"/>
        </w:rPr>
      </w:pPr>
      <w:r w:rsidRPr="34C2DF4F">
        <w:rPr>
          <w:rFonts w:eastAsia="Times New Roman" w:cs="Times New Roman" w:asciiTheme="majorHAnsi" w:hAnsiTheme="majorHAnsi"/>
        </w:rPr>
        <w:t>[</w:t>
      </w:r>
      <w:r w:rsidRPr="34C2DF4F" w:rsidR="4B9E669C">
        <w:rPr>
          <w:rFonts w:eastAsia="Times New Roman" w:cs="Times New Roman" w:asciiTheme="majorHAnsi" w:hAnsiTheme="majorHAnsi"/>
        </w:rPr>
        <w:t>2</w:t>
      </w:r>
      <w:r w:rsidRPr="34C2DF4F" w:rsidR="7FAE4627">
        <w:rPr>
          <w:rFonts w:eastAsia="Times New Roman" w:cs="Times New Roman" w:asciiTheme="majorHAnsi" w:hAnsiTheme="majorHAnsi"/>
        </w:rPr>
        <w:t>4</w:t>
      </w:r>
      <w:r w:rsidRPr="34C2DF4F">
        <w:rPr>
          <w:rFonts w:eastAsia="Times New Roman" w:cs="Times New Roman" w:asciiTheme="majorHAnsi" w:hAnsiTheme="majorHAnsi"/>
        </w:rPr>
        <w:t>]</w:t>
      </w:r>
      <w:r w:rsidRPr="34C2DF4F" w:rsidR="13E3DE7D">
        <w:rPr>
          <w:rFonts w:eastAsia="Times New Roman" w:cs="Times New Roman" w:asciiTheme="majorHAnsi" w:hAnsiTheme="majorHAnsi"/>
        </w:rPr>
        <w:t xml:space="preserve"> K. B. Evseev and A. B. Kartashov, “Search for optimal design parameters of suspension arms for         -Formula Student race car,” </w:t>
      </w:r>
      <w:r w:rsidRPr="34C2DF4F" w:rsidR="13E3DE7D">
        <w:rPr>
          <w:rFonts w:eastAsia="Times New Roman" w:cs="Times New Roman" w:asciiTheme="majorHAnsi" w:hAnsiTheme="majorHAnsi"/>
          <w:i/>
          <w:iCs/>
        </w:rPr>
        <w:t>Izvestiya MGTU MAMI</w:t>
      </w:r>
      <w:r w:rsidRPr="34C2DF4F" w:rsidR="13E3DE7D">
        <w:rPr>
          <w:rFonts w:eastAsia="Times New Roman" w:cs="Times New Roman" w:asciiTheme="majorHAnsi" w:hAnsiTheme="majorHAnsi"/>
        </w:rPr>
        <w:t xml:space="preserve">, vol. 9, no. 3–1, pp. 32–37, Feb. 2015, doi: </w:t>
      </w:r>
      <w:hyperlink r:id="rId76">
        <w:r w:rsidRPr="34C2DF4F" w:rsidR="13E3DE7D">
          <w:rPr>
            <w:rStyle w:val="Hyperlink"/>
            <w:rFonts w:eastAsia="Times New Roman" w:cs="Times New Roman" w:asciiTheme="majorHAnsi" w:hAnsiTheme="majorHAnsi"/>
            <w:color w:val="auto"/>
          </w:rPr>
          <w:t>https://doi.org/10.17816/2074-0530-67179</w:t>
        </w:r>
      </w:hyperlink>
      <w:r w:rsidRPr="34C2DF4F" w:rsidR="13E3DE7D">
        <w:rPr>
          <w:rFonts w:eastAsia="Times New Roman" w:cs="Times New Roman" w:asciiTheme="majorHAnsi" w:hAnsiTheme="majorHAnsi"/>
        </w:rPr>
        <w:t>.</w:t>
      </w:r>
    </w:p>
    <w:p w:rsidRPr="00A83DCD" w:rsidR="6BED2BA9" w:rsidP="34C2DF4F" w:rsidRDefault="07031EB4" w14:paraId="63667541" w14:textId="52E7BDAB">
      <w:pPr>
        <w:spacing w:before="240" w:after="240"/>
        <w:rPr>
          <w:rFonts w:eastAsia="Times New Roman" w:cs="Times New Roman" w:asciiTheme="majorHAnsi" w:hAnsiTheme="majorHAnsi"/>
        </w:rPr>
      </w:pPr>
      <w:r w:rsidRPr="34C2DF4F">
        <w:rPr>
          <w:rFonts w:eastAsia="Times New Roman" w:cs="Times New Roman" w:asciiTheme="majorHAnsi" w:hAnsiTheme="majorHAnsi"/>
        </w:rPr>
        <w:t>[2</w:t>
      </w:r>
      <w:r w:rsidRPr="34C2DF4F" w:rsidR="7AA0E76A">
        <w:rPr>
          <w:rFonts w:eastAsia="Times New Roman" w:cs="Times New Roman" w:asciiTheme="majorHAnsi" w:hAnsiTheme="majorHAnsi"/>
        </w:rPr>
        <w:t>5</w:t>
      </w:r>
      <w:r w:rsidRPr="34C2DF4F" w:rsidR="13E3DE7D">
        <w:rPr>
          <w:rFonts w:eastAsia="Times New Roman" w:cs="Times New Roman" w:asciiTheme="majorHAnsi" w:hAnsiTheme="majorHAnsi"/>
        </w:rPr>
        <w:t xml:space="preserve">]A. A. Vadhe, “Design and Optimization of Formula SAE Suspension System,” </w:t>
      </w:r>
      <w:r w:rsidRPr="34C2DF4F" w:rsidR="13E3DE7D">
        <w:rPr>
          <w:rFonts w:eastAsia="Times New Roman" w:cs="Times New Roman" w:asciiTheme="majorHAnsi" w:hAnsiTheme="majorHAnsi"/>
          <w:i/>
          <w:iCs/>
        </w:rPr>
        <w:t>International Journal of Current Engineering and Technology</w:t>
      </w:r>
      <w:r w:rsidRPr="34C2DF4F" w:rsidR="13E3DE7D">
        <w:rPr>
          <w:rFonts w:eastAsia="Times New Roman" w:cs="Times New Roman" w:asciiTheme="majorHAnsi" w:hAnsiTheme="majorHAnsi"/>
        </w:rPr>
        <w:t xml:space="preserve">, vol. 8, no. 3, May 2018, doi: </w:t>
      </w:r>
      <w:hyperlink r:id="rId77">
        <w:r w:rsidRPr="34C2DF4F" w:rsidR="13E3DE7D">
          <w:rPr>
            <w:rStyle w:val="Hyperlink"/>
            <w:rFonts w:eastAsia="Times New Roman" w:cs="Times New Roman" w:asciiTheme="majorHAnsi" w:hAnsiTheme="majorHAnsi"/>
            <w:color w:val="auto"/>
          </w:rPr>
          <w:t>https://doi.org/10.14741/ijcet/v.8.3.17</w:t>
        </w:r>
      </w:hyperlink>
      <w:r w:rsidRPr="34C2DF4F" w:rsidR="13E3DE7D">
        <w:rPr>
          <w:rFonts w:eastAsia="Times New Roman" w:cs="Times New Roman" w:asciiTheme="majorHAnsi" w:hAnsiTheme="majorHAnsi"/>
        </w:rPr>
        <w:t>.</w:t>
      </w:r>
    </w:p>
    <w:p w:rsidRPr="00A83DCD" w:rsidR="6BED2BA9" w:rsidP="34C2DF4F" w:rsidRDefault="13E3DE7D" w14:paraId="74C441FE" w14:textId="4C2567EA">
      <w:pPr>
        <w:spacing w:before="240" w:after="240"/>
        <w:rPr>
          <w:rFonts w:asciiTheme="majorHAnsi" w:hAnsiTheme="majorHAnsi"/>
        </w:rPr>
      </w:pPr>
      <w:r w:rsidRPr="34C2DF4F">
        <w:rPr>
          <w:rFonts w:eastAsia="Times New Roman" w:cs="Times New Roman" w:asciiTheme="majorHAnsi" w:hAnsiTheme="majorHAnsi"/>
        </w:rPr>
        <w:t>[</w:t>
      </w:r>
      <w:r w:rsidRPr="34C2DF4F" w:rsidR="4E28D216">
        <w:rPr>
          <w:rFonts w:eastAsia="Times New Roman" w:cs="Times New Roman" w:asciiTheme="majorHAnsi" w:hAnsiTheme="majorHAnsi"/>
        </w:rPr>
        <w:t>2</w:t>
      </w:r>
      <w:r w:rsidRPr="34C2DF4F" w:rsidR="207BC758">
        <w:rPr>
          <w:rFonts w:eastAsia="Times New Roman" w:cs="Times New Roman" w:asciiTheme="majorHAnsi" w:hAnsiTheme="majorHAnsi"/>
        </w:rPr>
        <w:t>6</w:t>
      </w:r>
      <w:r w:rsidRPr="34C2DF4F">
        <w:rPr>
          <w:rFonts w:eastAsia="Times New Roman" w:cs="Times New Roman" w:asciiTheme="majorHAnsi" w:hAnsiTheme="majorHAnsi"/>
        </w:rPr>
        <w:t xml:space="preserve">] “Automotive Suspension - MATLAB &amp; Simulink,” </w:t>
      </w:r>
      <w:hyperlink r:id="rId78">
        <w:r w:rsidRPr="34C2DF4F">
          <w:rPr>
            <w:rStyle w:val="Hyperlink"/>
            <w:rFonts w:eastAsia="Times New Roman" w:cs="Times New Roman" w:asciiTheme="majorHAnsi" w:hAnsiTheme="majorHAnsi"/>
            <w:color w:val="auto"/>
          </w:rPr>
          <w:t>www.mathworks.com</w:t>
        </w:r>
      </w:hyperlink>
      <w:r w:rsidRPr="34C2DF4F">
        <w:rPr>
          <w:rFonts w:eastAsia="Times New Roman" w:cs="Times New Roman" w:asciiTheme="majorHAnsi" w:hAnsiTheme="majorHAnsi"/>
        </w:rPr>
        <w:t>.</w:t>
      </w:r>
    </w:p>
    <w:p w:rsidRPr="00A83DCD" w:rsidR="6BED2BA9" w:rsidP="34C2DF4F" w:rsidRDefault="13E3DE7D" w14:paraId="67B26E8A" w14:textId="023FB031">
      <w:pPr>
        <w:spacing w:before="240" w:after="240"/>
        <w:rPr>
          <w:rFonts w:asciiTheme="majorHAnsi" w:hAnsiTheme="majorHAnsi"/>
        </w:rPr>
      </w:pPr>
      <w:r w:rsidRPr="34C2DF4F">
        <w:rPr>
          <w:rFonts w:eastAsia="Times New Roman" w:cs="Times New Roman" w:asciiTheme="majorHAnsi" w:hAnsiTheme="majorHAnsi"/>
        </w:rPr>
        <w:t>[</w:t>
      </w:r>
      <w:r w:rsidRPr="34C2DF4F" w:rsidR="07E67841">
        <w:rPr>
          <w:rFonts w:eastAsia="Times New Roman" w:cs="Times New Roman" w:asciiTheme="majorHAnsi" w:hAnsiTheme="majorHAnsi"/>
        </w:rPr>
        <w:t>2</w:t>
      </w:r>
      <w:r w:rsidRPr="34C2DF4F" w:rsidR="21B45DD9">
        <w:rPr>
          <w:rFonts w:eastAsia="Times New Roman" w:cs="Times New Roman" w:asciiTheme="majorHAnsi" w:hAnsiTheme="majorHAnsi"/>
        </w:rPr>
        <w:t>7</w:t>
      </w:r>
      <w:r w:rsidRPr="34C2DF4F">
        <w:rPr>
          <w:rFonts w:eastAsia="Times New Roman" w:cs="Times New Roman" w:asciiTheme="majorHAnsi" w:hAnsiTheme="majorHAnsi"/>
        </w:rPr>
        <w:t xml:space="preserve">]“Suspension Design Series,” </w:t>
      </w:r>
      <w:r w:rsidRPr="34C2DF4F">
        <w:rPr>
          <w:rFonts w:eastAsia="Times New Roman" w:cs="Times New Roman" w:asciiTheme="majorHAnsi" w:hAnsiTheme="majorHAnsi"/>
          <w:i/>
          <w:iCs/>
        </w:rPr>
        <w:t>YouTube</w:t>
      </w:r>
      <w:r w:rsidRPr="34C2DF4F">
        <w:rPr>
          <w:rFonts w:eastAsia="Times New Roman" w:cs="Times New Roman" w:asciiTheme="majorHAnsi" w:hAnsiTheme="majorHAnsi"/>
        </w:rPr>
        <w:t xml:space="preserve">, </w:t>
      </w:r>
      <w:hyperlink r:id="rId79">
        <w:r w:rsidRPr="34C2DF4F">
          <w:rPr>
            <w:rStyle w:val="Hyperlink"/>
            <w:rFonts w:eastAsia="Times New Roman" w:cs="Times New Roman" w:asciiTheme="majorHAnsi" w:hAnsiTheme="majorHAnsi"/>
            <w:color w:val="auto"/>
          </w:rPr>
          <w:t>http://www.youtube.com/playlist?list=PLfNrVTkV8cM_kaP29HJqIXWjDcHNv-cqs</w:t>
        </w:r>
      </w:hyperlink>
      <w:r w:rsidRPr="34C2DF4F">
        <w:rPr>
          <w:rFonts w:eastAsia="Times New Roman" w:cs="Times New Roman" w:asciiTheme="majorHAnsi" w:hAnsiTheme="majorHAnsi"/>
        </w:rPr>
        <w:t xml:space="preserve"> (accessed Sep. 16, 2024).</w:t>
      </w:r>
    </w:p>
    <w:p w:rsidRPr="00A83DCD" w:rsidR="6BED2BA9" w:rsidP="6BA9870C" w:rsidRDefault="13E3DE7D" w14:paraId="2E5D0B92" w14:textId="1E2EC8A6">
      <w:pPr>
        <w:spacing w:before="240" w:after="240"/>
        <w:rPr>
          <w:rFonts w:eastAsia="Times New Roman" w:cs="Times New Roman" w:asciiTheme="majorHAnsi" w:hAnsiTheme="majorHAnsi"/>
        </w:rPr>
      </w:pPr>
      <w:r w:rsidRPr="00A83DCD">
        <w:rPr>
          <w:rFonts w:eastAsia="Times New Roman" w:cs="Times New Roman" w:asciiTheme="majorHAnsi" w:hAnsiTheme="majorHAnsi"/>
        </w:rPr>
        <w:t xml:space="preserve">Summitracing.com, 2024. </w:t>
      </w:r>
      <w:hyperlink r:id="rId80">
        <w:r w:rsidRPr="056E03BC">
          <w:rPr>
            <w:rStyle w:val="Hyperlink"/>
            <w:rFonts w:eastAsia="Times New Roman" w:cs="Times New Roman" w:asciiTheme="majorHAnsi" w:hAnsiTheme="majorHAnsi"/>
            <w:color w:val="auto"/>
          </w:rPr>
          <w:t>https://www.summitracing.com/search/part-type/coilover-springs/product-line/hyperco-formula-sae-coilover-springs</w:t>
        </w:r>
      </w:hyperlink>
      <w:r w:rsidRPr="00A83DCD">
        <w:rPr>
          <w:rFonts w:eastAsia="Times New Roman" w:cs="Times New Roman" w:asciiTheme="majorHAnsi" w:hAnsiTheme="majorHAnsi"/>
        </w:rPr>
        <w:t xml:space="preserve"> (accessed Sep. 19, 2024).</w:t>
      </w:r>
    </w:p>
    <w:p w:rsidRPr="00A83DCD" w:rsidR="6BED2BA9" w:rsidP="34C2DF4F" w:rsidRDefault="213418FD" w14:paraId="5B332277" w14:textId="015EC924">
      <w:pPr>
        <w:rPr>
          <w:rFonts w:eastAsia="Times New Roman" w:cs="Times New Roman" w:asciiTheme="majorHAnsi" w:hAnsiTheme="majorHAnsi"/>
          <w:color w:val="000000" w:themeColor="text1"/>
        </w:rPr>
      </w:pPr>
      <w:r w:rsidRPr="34C2DF4F">
        <w:rPr>
          <w:rFonts w:eastAsia="Times New Roman" w:cs="Times New Roman" w:asciiTheme="majorHAnsi" w:hAnsiTheme="majorHAnsi"/>
        </w:rPr>
        <w:t>[</w:t>
      </w:r>
      <w:r w:rsidRPr="34C2DF4F" w:rsidR="140E9F38">
        <w:rPr>
          <w:rFonts w:eastAsia="Times New Roman" w:cs="Times New Roman" w:asciiTheme="majorHAnsi" w:hAnsiTheme="majorHAnsi"/>
        </w:rPr>
        <w:t>2</w:t>
      </w:r>
      <w:r w:rsidRPr="34C2DF4F" w:rsidR="244E2E5F">
        <w:rPr>
          <w:rFonts w:eastAsia="Times New Roman" w:cs="Times New Roman" w:asciiTheme="majorHAnsi" w:hAnsiTheme="majorHAnsi"/>
        </w:rPr>
        <w:t>8</w:t>
      </w:r>
      <w:r w:rsidRPr="34C2DF4F">
        <w:rPr>
          <w:rFonts w:eastAsia="Times New Roman" w:cs="Times New Roman" w:asciiTheme="majorHAnsi" w:hAnsiTheme="majorHAnsi"/>
        </w:rPr>
        <w:t xml:space="preserve">]A. Cobi, “Design of a Carbon Fiber Suspension System for FSAE Applications,” 2012. Available: </w:t>
      </w:r>
      <w:hyperlink r:id="rId81">
        <w:r w:rsidRPr="34C2DF4F">
          <w:rPr>
            <w:rStyle w:val="Hyperlink"/>
            <w:rFonts w:eastAsia="Times New Roman" w:cs="Times New Roman" w:asciiTheme="majorHAnsi" w:hAnsiTheme="majorHAnsi"/>
            <w:color w:val="auto"/>
          </w:rPr>
          <w:t>https://dspace.mit.edu/bitstream/handle/1721.1/74433/813136157-MIT.pdf</w:t>
        </w:r>
      </w:hyperlink>
    </w:p>
    <w:p w:rsidRPr="00A83DCD" w:rsidR="6BED2BA9" w:rsidP="3B8FABD6" w:rsidRDefault="6BED2BA9" w14:paraId="5A99AF94" w14:textId="0A277499">
      <w:pPr>
        <w:rPr>
          <w:rFonts w:eastAsia="Times New Roman" w:cs="Times New Roman" w:asciiTheme="majorHAnsi" w:hAnsiTheme="majorHAnsi"/>
          <w:color w:val="000000" w:themeColor="text1"/>
        </w:rPr>
      </w:pPr>
    </w:p>
    <w:p w:rsidRPr="002343F5" w:rsidR="6BED2BA9" w:rsidP="34C2DF4F" w:rsidRDefault="213418FD" w14:paraId="36BD4B1D" w14:textId="792F935D">
      <w:pPr>
        <w:rPr>
          <w:rFonts w:eastAsia="Times New Roman" w:cs="Times New Roman" w:asciiTheme="majorHAnsi" w:hAnsiTheme="majorHAnsi"/>
        </w:rPr>
      </w:pPr>
      <w:r w:rsidRPr="34C2DF4F">
        <w:rPr>
          <w:rFonts w:eastAsia="Times New Roman" w:cs="Times New Roman" w:asciiTheme="majorHAnsi" w:hAnsiTheme="majorHAnsi"/>
        </w:rPr>
        <w:t>[</w:t>
      </w:r>
      <w:r w:rsidRPr="34C2DF4F" w:rsidR="1D99CDD2">
        <w:rPr>
          <w:rFonts w:eastAsia="Times New Roman" w:cs="Times New Roman" w:asciiTheme="majorHAnsi" w:hAnsiTheme="majorHAnsi"/>
        </w:rPr>
        <w:t>2</w:t>
      </w:r>
      <w:r w:rsidRPr="34C2DF4F" w:rsidR="6B96C34A">
        <w:rPr>
          <w:rFonts w:eastAsia="Times New Roman" w:cs="Times New Roman" w:asciiTheme="majorHAnsi" w:hAnsiTheme="majorHAnsi"/>
        </w:rPr>
        <w:t>9</w:t>
      </w:r>
      <w:r w:rsidRPr="34C2DF4F">
        <w:rPr>
          <w:rFonts w:eastAsia="Times New Roman" w:cs="Times New Roman" w:asciiTheme="majorHAnsi" w:hAnsiTheme="majorHAnsi"/>
        </w:rPr>
        <w:t xml:space="preserve">]“Our Cars – Illini Motorsports.” </w:t>
      </w:r>
      <w:hyperlink r:id="rId82">
        <w:r w:rsidRPr="34C2DF4F">
          <w:rPr>
            <w:rStyle w:val="Hyperlink"/>
            <w:rFonts w:eastAsia="Times New Roman" w:cs="Times New Roman" w:asciiTheme="majorHAnsi" w:hAnsiTheme="majorHAnsi"/>
            <w:color w:val="auto"/>
          </w:rPr>
          <w:t>https://motorsports.illinois.edu/our-cars-2/</w:t>
        </w:r>
      </w:hyperlink>
    </w:p>
    <w:p w:rsidRPr="00A83DCD" w:rsidR="6BED2BA9" w:rsidP="34C2DF4F" w:rsidRDefault="213418FD" w14:paraId="6E8623DF" w14:textId="0D665CEB">
      <w:pPr>
        <w:spacing w:before="240" w:after="240"/>
        <w:rPr>
          <w:rFonts w:eastAsia="Times New Roman" w:cs="Times New Roman" w:asciiTheme="majorHAnsi" w:hAnsiTheme="majorHAnsi"/>
          <w:color w:val="000000" w:themeColor="text1"/>
        </w:rPr>
      </w:pPr>
      <w:r w:rsidRPr="34C2DF4F">
        <w:rPr>
          <w:rFonts w:eastAsia="Times New Roman" w:cs="Times New Roman" w:asciiTheme="majorHAnsi" w:hAnsiTheme="majorHAnsi"/>
        </w:rPr>
        <w:t>[</w:t>
      </w:r>
      <w:r w:rsidRPr="34C2DF4F" w:rsidR="2FFA3E16">
        <w:rPr>
          <w:rFonts w:eastAsia="Times New Roman" w:cs="Times New Roman" w:asciiTheme="majorHAnsi" w:hAnsiTheme="majorHAnsi"/>
        </w:rPr>
        <w:t>30</w:t>
      </w:r>
      <w:r w:rsidRPr="34C2DF4F">
        <w:rPr>
          <w:rFonts w:eastAsia="Times New Roman" w:cs="Times New Roman" w:asciiTheme="majorHAnsi" w:hAnsiTheme="majorHAnsi"/>
        </w:rPr>
        <w:t xml:space="preserve">]“B24 – Berkeley Formula Racing,” </w:t>
      </w:r>
      <w:r w:rsidRPr="34C2DF4F">
        <w:rPr>
          <w:rFonts w:eastAsia="Times New Roman" w:cs="Times New Roman" w:asciiTheme="majorHAnsi" w:hAnsiTheme="majorHAnsi"/>
          <w:i/>
          <w:iCs/>
        </w:rPr>
        <w:t>Berkeley.edu</w:t>
      </w:r>
      <w:r w:rsidRPr="34C2DF4F">
        <w:rPr>
          <w:rFonts w:eastAsia="Times New Roman" w:cs="Times New Roman" w:asciiTheme="majorHAnsi" w:hAnsiTheme="majorHAnsi"/>
        </w:rPr>
        <w:t xml:space="preserve">, 2024. </w:t>
      </w:r>
      <w:hyperlink r:id="rId83">
        <w:r w:rsidRPr="34C2DF4F">
          <w:rPr>
            <w:rStyle w:val="Hyperlink"/>
            <w:rFonts w:eastAsia="Times New Roman" w:cs="Times New Roman" w:asciiTheme="majorHAnsi" w:hAnsiTheme="majorHAnsi"/>
            <w:color w:val="auto"/>
          </w:rPr>
          <w:t>https://fsae.studentorg.berkeley.edu/b24/</w:t>
        </w:r>
      </w:hyperlink>
      <w:r w:rsidRPr="34C2DF4F">
        <w:rPr>
          <w:rFonts w:eastAsia="Times New Roman" w:cs="Times New Roman" w:asciiTheme="majorHAnsi" w:hAnsiTheme="majorHAnsi"/>
        </w:rPr>
        <w:t xml:space="preserve"> (accessed Oct. 20, 2024).</w:t>
      </w:r>
    </w:p>
    <w:p w:rsidRPr="00A83DCD" w:rsidR="6BED2BA9" w:rsidP="34C2DF4F" w:rsidRDefault="213418FD" w14:paraId="336896F0" w14:textId="7355C0E8">
      <w:pPr>
        <w:spacing w:before="240" w:after="240"/>
        <w:rPr>
          <w:rFonts w:eastAsia="Times New Roman" w:cs="Times New Roman" w:asciiTheme="majorHAnsi" w:hAnsiTheme="majorHAnsi"/>
        </w:rPr>
      </w:pPr>
      <w:r w:rsidRPr="34C2DF4F">
        <w:rPr>
          <w:rFonts w:eastAsia="Times New Roman" w:cs="Times New Roman" w:asciiTheme="majorHAnsi" w:hAnsiTheme="majorHAnsi"/>
        </w:rPr>
        <w:t>[</w:t>
      </w:r>
      <w:r w:rsidRPr="34C2DF4F" w:rsidR="7060990F">
        <w:rPr>
          <w:rFonts w:eastAsia="Times New Roman" w:cs="Times New Roman" w:asciiTheme="majorHAnsi" w:hAnsiTheme="majorHAnsi"/>
        </w:rPr>
        <w:t>31</w:t>
      </w:r>
      <w:r w:rsidRPr="34C2DF4F">
        <w:rPr>
          <w:rFonts w:eastAsia="Times New Roman" w:cs="Times New Roman" w:asciiTheme="majorHAnsi" w:hAnsiTheme="majorHAnsi"/>
        </w:rPr>
        <w:t xml:space="preserve">]Shafi Md Istiak, Md Rokunuzzaman, and M. A. Islam, “Design of suspension system for formula student race car,” </w:t>
      </w:r>
      <w:r w:rsidRPr="34C2DF4F">
        <w:rPr>
          <w:rFonts w:eastAsia="Times New Roman" w:cs="Times New Roman" w:asciiTheme="majorHAnsi" w:hAnsiTheme="majorHAnsi"/>
          <w:i/>
          <w:iCs/>
        </w:rPr>
        <w:t>International Conference on Mechanical, Industrial and Materials Engineering 2019</w:t>
      </w:r>
      <w:r w:rsidRPr="34C2DF4F">
        <w:rPr>
          <w:rFonts w:eastAsia="Times New Roman" w:cs="Times New Roman" w:asciiTheme="majorHAnsi" w:hAnsiTheme="majorHAnsi"/>
        </w:rPr>
        <w:t xml:space="preserve">, Dec. 2019, Accessed: Oct. 20, 2024. [Online]. Available: </w:t>
      </w:r>
      <w:hyperlink r:id="rId84">
        <w:r w:rsidRPr="34C2DF4F">
          <w:rPr>
            <w:rStyle w:val="Hyperlink"/>
            <w:rFonts w:eastAsia="Times New Roman" w:cs="Times New Roman" w:asciiTheme="majorHAnsi" w:hAnsiTheme="majorHAnsi"/>
            <w:color w:val="auto"/>
          </w:rPr>
          <w:t>https://www.researchgate.net/publication/363196220_Design_of_suspension_system_for_formula_student_race_car</w:t>
        </w:r>
      </w:hyperlink>
    </w:p>
    <w:p w:rsidRPr="00A83DCD" w:rsidR="6BED2BA9" w:rsidP="34C2DF4F" w:rsidRDefault="213418FD" w14:paraId="221A8677" w14:textId="5337283D">
      <w:pPr>
        <w:spacing w:before="240" w:after="240"/>
        <w:rPr>
          <w:rFonts w:eastAsia="Times New Roman" w:cs="Times New Roman" w:asciiTheme="majorHAnsi" w:hAnsiTheme="majorHAnsi"/>
          <w:color w:val="000000" w:themeColor="text1"/>
        </w:rPr>
      </w:pPr>
      <w:r w:rsidRPr="34C2DF4F">
        <w:rPr>
          <w:rFonts w:eastAsia="Times New Roman" w:cs="Times New Roman" w:asciiTheme="majorHAnsi" w:hAnsiTheme="majorHAnsi"/>
        </w:rPr>
        <w:t>[</w:t>
      </w:r>
      <w:r w:rsidRPr="34C2DF4F" w:rsidR="54A15522">
        <w:rPr>
          <w:rFonts w:eastAsia="Times New Roman" w:cs="Times New Roman" w:asciiTheme="majorHAnsi" w:hAnsiTheme="majorHAnsi"/>
        </w:rPr>
        <w:t>32</w:t>
      </w:r>
      <w:r w:rsidRPr="34C2DF4F">
        <w:rPr>
          <w:rFonts w:eastAsia="Times New Roman" w:cs="Times New Roman" w:asciiTheme="majorHAnsi" w:hAnsiTheme="majorHAnsi"/>
        </w:rPr>
        <w:t xml:space="preserve">]L. Sun, Z. Deng, and Q. Zhang, “Design and Strength Analysis of FSAE Suspension,” </w:t>
      </w:r>
      <w:r w:rsidRPr="34C2DF4F">
        <w:rPr>
          <w:rFonts w:eastAsia="Times New Roman" w:cs="Times New Roman" w:asciiTheme="majorHAnsi" w:hAnsiTheme="majorHAnsi"/>
          <w:i/>
          <w:iCs/>
        </w:rPr>
        <w:t>The Open Mechanical Engineering Journal</w:t>
      </w:r>
      <w:r w:rsidRPr="34C2DF4F">
        <w:rPr>
          <w:rFonts w:eastAsia="Times New Roman" w:cs="Times New Roman" w:asciiTheme="majorHAnsi" w:hAnsiTheme="majorHAnsi"/>
        </w:rPr>
        <w:t xml:space="preserve">, vol. 8, no. 1, pp. 414–418, Dec. 2014, doi: </w:t>
      </w:r>
      <w:hyperlink r:id="rId85">
        <w:r w:rsidRPr="34C2DF4F">
          <w:rPr>
            <w:rStyle w:val="Hyperlink"/>
            <w:rFonts w:eastAsia="Times New Roman" w:cs="Times New Roman" w:asciiTheme="majorHAnsi" w:hAnsiTheme="majorHAnsi"/>
            <w:color w:val="auto"/>
          </w:rPr>
          <w:t>https://doi.org/10.2174/1874155x01408010414</w:t>
        </w:r>
      </w:hyperlink>
      <w:r w:rsidRPr="34C2DF4F">
        <w:rPr>
          <w:rFonts w:eastAsia="Times New Roman" w:cs="Times New Roman" w:asciiTheme="majorHAnsi" w:hAnsiTheme="majorHAnsi"/>
        </w:rPr>
        <w:t>.</w:t>
      </w:r>
    </w:p>
    <w:p w:rsidRPr="00A83DCD" w:rsidR="6BED2BA9" w:rsidP="34C2DF4F" w:rsidRDefault="213418FD" w14:paraId="038845C3" w14:textId="032C7D76">
      <w:pPr>
        <w:spacing w:before="240" w:after="240"/>
        <w:rPr>
          <w:rFonts w:eastAsia="Times New Roman" w:cs="Times New Roman" w:asciiTheme="majorHAnsi" w:hAnsiTheme="majorHAnsi"/>
          <w:color w:val="000000" w:themeColor="text1"/>
        </w:rPr>
      </w:pPr>
      <w:r w:rsidRPr="34C2DF4F">
        <w:rPr>
          <w:rFonts w:eastAsia="Times New Roman" w:cs="Times New Roman" w:asciiTheme="majorHAnsi" w:hAnsiTheme="majorHAnsi"/>
        </w:rPr>
        <w:t>[</w:t>
      </w:r>
      <w:r w:rsidRPr="34C2DF4F" w:rsidR="463FB980">
        <w:rPr>
          <w:rFonts w:eastAsia="Times New Roman" w:cs="Times New Roman" w:asciiTheme="majorHAnsi" w:hAnsiTheme="majorHAnsi"/>
        </w:rPr>
        <w:t>3</w:t>
      </w:r>
      <w:r w:rsidRPr="34C2DF4F" w:rsidR="7CBA2D2B">
        <w:rPr>
          <w:rFonts w:eastAsia="Times New Roman" w:cs="Times New Roman" w:asciiTheme="majorHAnsi" w:hAnsiTheme="majorHAnsi"/>
        </w:rPr>
        <w:t xml:space="preserve">3] </w:t>
      </w:r>
      <w:r w:rsidRPr="34C2DF4F">
        <w:rPr>
          <w:rFonts w:eastAsia="Times New Roman" w:cs="Times New Roman" w:asciiTheme="majorHAnsi" w:hAnsiTheme="majorHAnsi"/>
        </w:rPr>
        <w:t xml:space="preserve">H. Zhao, Y. Chen, and X. Liu, “Lightweight Design of the Vehicle Suspension Control Arm,” </w:t>
      </w:r>
      <w:r w:rsidRPr="34C2DF4F">
        <w:rPr>
          <w:rFonts w:eastAsia="Times New Roman" w:cs="Times New Roman" w:asciiTheme="majorHAnsi" w:hAnsiTheme="majorHAnsi"/>
          <w:i/>
          <w:iCs/>
        </w:rPr>
        <w:t>Proceedings of 5th International Conference on Vehicle, Mechanical and Electrical Engineering</w:t>
      </w:r>
      <w:r w:rsidRPr="34C2DF4F">
        <w:rPr>
          <w:rFonts w:eastAsia="Times New Roman" w:cs="Times New Roman" w:asciiTheme="majorHAnsi" w:hAnsiTheme="majorHAnsi"/>
        </w:rPr>
        <w:t xml:space="preserve">, 2019, doi: </w:t>
      </w:r>
      <w:hyperlink r:id="rId86">
        <w:r w:rsidRPr="34C2DF4F">
          <w:rPr>
            <w:rStyle w:val="Hyperlink"/>
            <w:rFonts w:eastAsia="Times New Roman" w:cs="Times New Roman" w:asciiTheme="majorHAnsi" w:hAnsiTheme="majorHAnsi"/>
            <w:color w:val="auto"/>
          </w:rPr>
          <w:t>https://doi.org/10.5220/0008849300210025</w:t>
        </w:r>
      </w:hyperlink>
      <w:r w:rsidRPr="34C2DF4F">
        <w:rPr>
          <w:rFonts w:eastAsia="Times New Roman" w:cs="Times New Roman" w:asciiTheme="majorHAnsi" w:hAnsiTheme="majorHAnsi"/>
        </w:rPr>
        <w:t xml:space="preserve">.‌ </w:t>
      </w:r>
    </w:p>
    <w:p w:rsidRPr="00A83DCD" w:rsidR="6BED2BA9" w:rsidP="34C2DF4F" w:rsidRDefault="213418FD" w14:paraId="6B81D803" w14:textId="52F78B11">
      <w:pPr>
        <w:spacing w:before="240" w:after="240"/>
        <w:rPr>
          <w:rFonts w:eastAsia="Times New Roman" w:cs="Times New Roman" w:asciiTheme="majorHAnsi" w:hAnsiTheme="majorHAnsi"/>
        </w:rPr>
      </w:pPr>
      <w:r w:rsidRPr="34C2DF4F">
        <w:rPr>
          <w:rFonts w:eastAsia="Times New Roman" w:cs="Times New Roman" w:asciiTheme="majorHAnsi" w:hAnsiTheme="majorHAnsi"/>
        </w:rPr>
        <w:t>[</w:t>
      </w:r>
      <w:r w:rsidRPr="34C2DF4F" w:rsidR="09C54320">
        <w:rPr>
          <w:rFonts w:eastAsia="Times New Roman" w:cs="Times New Roman" w:asciiTheme="majorHAnsi" w:hAnsiTheme="majorHAnsi"/>
        </w:rPr>
        <w:t>3</w:t>
      </w:r>
      <w:r w:rsidRPr="34C2DF4F" w:rsidR="54A98D54">
        <w:rPr>
          <w:rFonts w:eastAsia="Times New Roman" w:cs="Times New Roman" w:asciiTheme="majorHAnsi" w:hAnsiTheme="majorHAnsi"/>
        </w:rPr>
        <w:t>4</w:t>
      </w:r>
      <w:r w:rsidRPr="34C2DF4F">
        <w:rPr>
          <w:rFonts w:eastAsia="Times New Roman" w:cs="Times New Roman" w:asciiTheme="majorHAnsi" w:hAnsiTheme="majorHAnsi"/>
        </w:rPr>
        <w:t>]</w:t>
      </w:r>
      <w:r w:rsidRPr="34C2DF4F" w:rsidR="16CE97FE">
        <w:rPr>
          <w:rFonts w:eastAsia="Times New Roman" w:cs="Times New Roman" w:asciiTheme="majorHAnsi" w:hAnsiTheme="majorHAnsi"/>
        </w:rPr>
        <w:t xml:space="preserve"> </w:t>
      </w:r>
      <w:r w:rsidRPr="34C2DF4F">
        <w:rPr>
          <w:rFonts w:eastAsia="Times New Roman" w:cs="Times New Roman" w:asciiTheme="majorHAnsi" w:hAnsiTheme="majorHAnsi"/>
        </w:rPr>
        <w:t xml:space="preserve">P. Andrea, C. Santamaría, A. Sierra, O. Andrés González Estrada, and O. Andrés González, “Stress analysis of a suspension control arm.” Available: </w:t>
      </w:r>
      <w:hyperlink r:id="rId87">
        <w:r w:rsidRPr="34C2DF4F">
          <w:rPr>
            <w:rStyle w:val="Hyperlink"/>
            <w:rFonts w:eastAsia="Times New Roman" w:cs="Times New Roman" w:asciiTheme="majorHAnsi" w:hAnsiTheme="majorHAnsi"/>
            <w:color w:val="auto"/>
          </w:rPr>
          <w:t>https://hal.science/hal-01916247/document</w:t>
        </w:r>
      </w:hyperlink>
    </w:p>
    <w:p w:rsidRPr="00A83DCD" w:rsidR="6BED2BA9" w:rsidP="34C2DF4F" w:rsidRDefault="21F13967" w14:paraId="0920F98D" w14:textId="16007166">
      <w:pPr>
        <w:rPr>
          <w:rFonts w:asciiTheme="majorHAnsi" w:hAnsiTheme="majorHAnsi" w:eastAsiaTheme="majorEastAsia" w:cstheme="majorBidi"/>
          <w:color w:val="000000" w:themeColor="text1"/>
        </w:rPr>
      </w:pPr>
      <w:r w:rsidRPr="34C2DF4F">
        <w:rPr>
          <w:rFonts w:asciiTheme="majorHAnsi" w:hAnsiTheme="majorHAnsi" w:eastAsiaTheme="majorEastAsia" w:cstheme="majorBidi"/>
        </w:rPr>
        <w:t>[</w:t>
      </w:r>
      <w:r w:rsidRPr="34C2DF4F" w:rsidR="55169C0B">
        <w:rPr>
          <w:rFonts w:asciiTheme="majorHAnsi" w:hAnsiTheme="majorHAnsi" w:eastAsiaTheme="majorEastAsia" w:cstheme="majorBidi"/>
        </w:rPr>
        <w:t>3</w:t>
      </w:r>
      <w:r w:rsidRPr="34C2DF4F" w:rsidR="713A70FE">
        <w:rPr>
          <w:rFonts w:asciiTheme="majorHAnsi" w:hAnsiTheme="majorHAnsi" w:eastAsiaTheme="majorEastAsia" w:cstheme="majorBidi"/>
        </w:rPr>
        <w:t>5</w:t>
      </w:r>
      <w:r w:rsidRPr="34C2DF4F">
        <w:rPr>
          <w:rFonts w:asciiTheme="majorHAnsi" w:hAnsiTheme="majorHAnsi" w:eastAsiaTheme="majorEastAsia" w:cstheme="majorBidi"/>
        </w:rPr>
        <w:t xml:space="preserve">] J. C. Dixon, Suspension Geometry and Computation. Chichester, U.K: Wiley, 2009. </w:t>
      </w:r>
    </w:p>
    <w:p w:rsidRPr="00A83DCD" w:rsidR="4F4C8089" w:rsidP="4F4C8089" w:rsidRDefault="4F4C8089" w14:paraId="1C90A0E3" w14:textId="339347B2">
      <w:pPr>
        <w:rPr>
          <w:rFonts w:asciiTheme="majorHAnsi" w:hAnsiTheme="majorHAnsi" w:eastAsiaTheme="majorEastAsia" w:cstheme="majorBidi"/>
          <w:color w:val="000000" w:themeColor="text1"/>
        </w:rPr>
      </w:pPr>
    </w:p>
    <w:p w:rsidRPr="00A83DCD" w:rsidR="6BED2BA9" w:rsidP="439FA890" w:rsidRDefault="21F13967" w14:paraId="4E353C18" w14:textId="51E78498">
      <w:pPr>
        <w:rPr>
          <w:rFonts w:ascii="Cambria" w:hAnsi="Cambria" w:eastAsia="Times New Roman" w:cs="Times New Roman" w:asciiTheme="majorAscii" w:hAnsiTheme="majorAscii"/>
          <w:color w:val="000000" w:themeColor="text1"/>
        </w:rPr>
      </w:pPr>
      <w:r w:rsidRPr="439FA890" w:rsidR="21F13967">
        <w:rPr>
          <w:rFonts w:ascii="Cambria" w:hAnsi="Cambria" w:eastAsia="ＭＳ ゴシック" w:cs="Times New Roman" w:asciiTheme="majorAscii" w:hAnsiTheme="majorAscii" w:eastAsiaTheme="majorEastAsia" w:cstheme="majorBidi"/>
        </w:rPr>
        <w:t>[</w:t>
      </w:r>
      <w:r w:rsidRPr="439FA890" w:rsidR="236AE7AD">
        <w:rPr>
          <w:rFonts w:ascii="Cambria" w:hAnsi="Cambria" w:eastAsia="ＭＳ ゴシック" w:cs="Times New Roman" w:asciiTheme="majorAscii" w:hAnsiTheme="majorAscii" w:eastAsiaTheme="majorEastAsia" w:cstheme="majorBidi"/>
        </w:rPr>
        <w:t>3</w:t>
      </w:r>
      <w:r w:rsidRPr="439FA890" w:rsidR="3D837331">
        <w:rPr>
          <w:rFonts w:ascii="Cambria" w:hAnsi="Cambria" w:eastAsia="ＭＳ ゴシック" w:cs="Times New Roman" w:asciiTheme="majorAscii" w:hAnsiTheme="majorAscii" w:eastAsiaTheme="majorEastAsia" w:cstheme="majorBidi"/>
        </w:rPr>
        <w:t>6</w:t>
      </w:r>
      <w:r w:rsidRPr="439FA890" w:rsidR="21F13967">
        <w:rPr>
          <w:rFonts w:ascii="Cambria" w:hAnsi="Cambria" w:eastAsia="ＭＳ ゴシック" w:cs="Times New Roman" w:asciiTheme="majorAscii" w:hAnsiTheme="majorAscii" w:eastAsiaTheme="majorEastAsia" w:cstheme="majorBidi"/>
        </w:rPr>
        <w:t>] J. Rodriguez et al., “Automotive Steering System Preferences evaluated using a driving simulator - International Journal of Automotive Technology,” SpringerLink,</w:t>
      </w:r>
      <w:hyperlink r:id="Rb1518b5ad1b1451a">
        <w:r w:rsidRPr="439FA890" w:rsidR="21F13967">
          <w:rPr>
            <w:rStyle w:val="Hyperlink"/>
            <w:rFonts w:ascii="Cambria" w:hAnsi="Cambria" w:eastAsia="ＭＳ ゴシック" w:cs="Times New Roman" w:asciiTheme="majorAscii" w:hAnsiTheme="majorAscii" w:eastAsiaTheme="majorEastAsia" w:cstheme="majorBidi"/>
            <w:color w:val="auto"/>
            <w:u w:val="none"/>
          </w:rPr>
          <w:t xml:space="preserve"> https://link.sprin</w:t>
        </w:r>
        <w:r w:rsidRPr="439FA890" w:rsidR="21F13967">
          <w:rPr>
            <w:rStyle w:val="Hyperlink"/>
            <w:rFonts w:ascii="Cambria" w:hAnsi="Cambria" w:eastAsia="Times New Roman" w:cs="Times New Roman" w:asciiTheme="majorAscii" w:hAnsiTheme="majorAscii"/>
            <w:color w:val="auto"/>
            <w:u w:val="none"/>
          </w:rPr>
          <w:t>ger.com/article/10.1007/s12239-016-0006-0?error=cookies_not_supported&amp;code=651a5789-c052-4355-9167-d85115dbe9d2</w:t>
        </w:r>
      </w:hyperlink>
      <w:r w:rsidRPr="439FA890" w:rsidR="21F13967">
        <w:rPr>
          <w:rFonts w:ascii="Cambria" w:hAnsi="Cambria" w:eastAsia="Times New Roman" w:cs="Times New Roman" w:asciiTheme="majorAscii" w:hAnsiTheme="majorAscii"/>
        </w:rPr>
        <w:t xml:space="preserve"> (accessed Sep. 15, 2024). </w:t>
      </w:r>
    </w:p>
    <w:p w:rsidRPr="00A83DCD" w:rsidR="4F4C8089" w:rsidP="4F4C8089" w:rsidRDefault="4F4C8089" w14:paraId="32E80BE7" w14:textId="746B3342">
      <w:pPr>
        <w:rPr>
          <w:rFonts w:eastAsia="Times New Roman" w:cs="Times New Roman" w:asciiTheme="majorHAnsi" w:hAnsiTheme="majorHAnsi"/>
          <w:color w:val="000000" w:themeColor="text1"/>
        </w:rPr>
      </w:pPr>
    </w:p>
    <w:p w:rsidRPr="00A83DCD" w:rsidR="6BED2BA9" w:rsidP="439FA890" w:rsidRDefault="21F13967" w14:paraId="0D9AC714" w14:textId="1D50E943">
      <w:pPr>
        <w:rPr>
          <w:rFonts w:ascii="Cambria" w:hAnsi="Cambria" w:eastAsia="Times New Roman" w:cs="Times New Roman" w:asciiTheme="majorAscii" w:hAnsiTheme="majorAscii"/>
          <w:color w:val="000000" w:themeColor="text1"/>
        </w:rPr>
      </w:pPr>
      <w:r w:rsidRPr="439FA890" w:rsidR="21F13967">
        <w:rPr>
          <w:rFonts w:ascii="Cambria" w:hAnsi="Cambria" w:eastAsia="Times New Roman" w:cs="Times New Roman" w:asciiTheme="majorAscii" w:hAnsiTheme="majorAscii"/>
        </w:rPr>
        <w:t>[</w:t>
      </w:r>
      <w:r w:rsidRPr="439FA890" w:rsidR="72DFAFA0">
        <w:rPr>
          <w:rFonts w:ascii="Cambria" w:hAnsi="Cambria" w:eastAsia="Times New Roman" w:cs="Times New Roman" w:asciiTheme="majorAscii" w:hAnsiTheme="majorAscii"/>
        </w:rPr>
        <w:t>3</w:t>
      </w:r>
      <w:r w:rsidRPr="439FA890" w:rsidR="0A036FF1">
        <w:rPr>
          <w:rFonts w:ascii="Cambria" w:hAnsi="Cambria" w:eastAsia="Times New Roman" w:cs="Times New Roman" w:asciiTheme="majorAscii" w:hAnsiTheme="majorAscii"/>
        </w:rPr>
        <w:t>7</w:t>
      </w:r>
      <w:r w:rsidRPr="439FA890" w:rsidR="0ACB3356">
        <w:rPr>
          <w:rFonts w:ascii="Cambria" w:hAnsi="Cambria" w:eastAsia="Times New Roman" w:cs="Times New Roman" w:asciiTheme="majorAscii" w:hAnsiTheme="majorAscii"/>
        </w:rPr>
        <w:t>]</w:t>
      </w:r>
      <w:r w:rsidRPr="439FA890" w:rsidR="21F13967">
        <w:rPr>
          <w:rFonts w:ascii="Cambria" w:hAnsi="Cambria" w:eastAsia="Times New Roman" w:cs="Times New Roman" w:asciiTheme="majorAscii" w:hAnsiTheme="majorAscii"/>
        </w:rPr>
        <w:t xml:space="preserve"> H. Chase, A study of modern automotive-vehicle steering-systems on JSTOR,</w:t>
      </w:r>
      <w:hyperlink r:id="Rbfea9401face4043">
        <w:r w:rsidRPr="439FA890" w:rsidR="21F13967">
          <w:rPr>
            <w:rStyle w:val="Hyperlink"/>
            <w:rFonts w:ascii="Cambria" w:hAnsi="Cambria" w:eastAsia="Times New Roman" w:cs="Times New Roman" w:asciiTheme="majorAscii" w:hAnsiTheme="majorAscii"/>
            <w:color w:val="auto"/>
            <w:u w:val="none"/>
          </w:rPr>
          <w:t xml:space="preserve"> https://www.jstor.org/stable/44723675</w:t>
        </w:r>
      </w:hyperlink>
      <w:r w:rsidRPr="439FA890" w:rsidR="21F13967">
        <w:rPr>
          <w:rFonts w:ascii="Cambria" w:hAnsi="Cambria" w:eastAsia="Times New Roman" w:cs="Times New Roman" w:asciiTheme="majorAscii" w:hAnsiTheme="majorAscii"/>
        </w:rPr>
        <w:t xml:space="preserve"> (accessed Sep. 16, 2024). </w:t>
      </w:r>
    </w:p>
    <w:p w:rsidRPr="00A83DCD" w:rsidR="4F4C8089" w:rsidP="4F4C8089" w:rsidRDefault="4F4C8089" w14:paraId="601CD883" w14:textId="44849796">
      <w:pPr>
        <w:rPr>
          <w:rFonts w:eastAsia="Times New Roman" w:cs="Times New Roman" w:asciiTheme="majorHAnsi" w:hAnsiTheme="majorHAnsi"/>
          <w:color w:val="000000" w:themeColor="text1"/>
        </w:rPr>
      </w:pPr>
    </w:p>
    <w:p w:rsidRPr="00A83DCD" w:rsidR="6BED2BA9" w:rsidP="439FA890" w:rsidRDefault="21F13967" w14:paraId="51FC6834" w14:textId="636D3241">
      <w:pPr>
        <w:rPr>
          <w:rFonts w:ascii="Cambria" w:hAnsi="Cambria" w:eastAsia="Times New Roman" w:cs="Times New Roman" w:asciiTheme="majorAscii" w:hAnsiTheme="majorAscii"/>
          <w:color w:val="000000" w:themeColor="text1"/>
        </w:rPr>
      </w:pPr>
      <w:r w:rsidRPr="439FA890" w:rsidR="21F13967">
        <w:rPr>
          <w:rFonts w:ascii="Cambria" w:hAnsi="Cambria" w:eastAsia="Times New Roman" w:cs="Times New Roman" w:asciiTheme="majorAscii" w:hAnsiTheme="majorAscii"/>
        </w:rPr>
        <w:t>[</w:t>
      </w:r>
      <w:r w:rsidRPr="439FA890" w:rsidR="72F53737">
        <w:rPr>
          <w:rFonts w:ascii="Cambria" w:hAnsi="Cambria" w:eastAsia="Times New Roman" w:cs="Times New Roman" w:asciiTheme="majorAscii" w:hAnsiTheme="majorAscii"/>
        </w:rPr>
        <w:t>3</w:t>
      </w:r>
      <w:r w:rsidRPr="439FA890" w:rsidR="2633A674">
        <w:rPr>
          <w:rFonts w:ascii="Cambria" w:hAnsi="Cambria" w:eastAsia="Times New Roman" w:cs="Times New Roman" w:asciiTheme="majorAscii" w:hAnsiTheme="majorAscii"/>
        </w:rPr>
        <w:t>8</w:t>
      </w:r>
      <w:r w:rsidRPr="439FA890" w:rsidR="21F13967">
        <w:rPr>
          <w:rFonts w:ascii="Cambria" w:hAnsi="Cambria" w:eastAsia="Times New Roman" w:cs="Times New Roman" w:asciiTheme="majorAscii" w:hAnsiTheme="majorAscii"/>
        </w:rPr>
        <w:t>] J. Vogel, “Tech explained: Ackermann Steering Geometry,” Racecar Engineering,</w:t>
      </w:r>
      <w:hyperlink r:id="R58e0c57cbac14a36">
        <w:r w:rsidRPr="439FA890" w:rsidR="21F13967">
          <w:rPr>
            <w:rStyle w:val="Hyperlink"/>
            <w:rFonts w:ascii="Cambria" w:hAnsi="Cambria" w:eastAsia="Times New Roman" w:cs="Times New Roman" w:asciiTheme="majorAscii" w:hAnsiTheme="majorAscii"/>
            <w:color w:val="auto"/>
            <w:u w:val="none"/>
          </w:rPr>
          <w:t xml:space="preserve"> https://www.racecar-engineering.com/articles/tech-explained-ackermann-steering-geometry/</w:t>
        </w:r>
      </w:hyperlink>
      <w:r w:rsidRPr="439FA890" w:rsidR="21F13967">
        <w:rPr>
          <w:rFonts w:ascii="Cambria" w:hAnsi="Cambria" w:eastAsia="Times New Roman" w:cs="Times New Roman" w:asciiTheme="majorAscii" w:hAnsiTheme="majorAscii"/>
        </w:rPr>
        <w:t xml:space="preserve"> (accessed Sep. 16, 2024). </w:t>
      </w:r>
    </w:p>
    <w:p w:rsidRPr="00A83DCD" w:rsidR="4F4C8089" w:rsidP="4F4C8089" w:rsidRDefault="4F4C8089" w14:paraId="117D77E0" w14:textId="2013B8F7">
      <w:pPr>
        <w:rPr>
          <w:rFonts w:eastAsia="Times New Roman" w:cs="Times New Roman" w:asciiTheme="majorHAnsi" w:hAnsiTheme="majorHAnsi"/>
          <w:color w:val="000000" w:themeColor="text1"/>
        </w:rPr>
      </w:pPr>
    </w:p>
    <w:p w:rsidRPr="00A83DCD" w:rsidR="6BED2BA9" w:rsidP="439FA890" w:rsidRDefault="21F13967" w14:paraId="46372A17" w14:textId="67CB647B">
      <w:pPr>
        <w:rPr>
          <w:rFonts w:ascii="Cambria" w:hAnsi="Cambria" w:eastAsia="Times New Roman" w:cs="Times New Roman" w:asciiTheme="majorAscii" w:hAnsiTheme="majorAscii"/>
          <w:color w:val="000000" w:themeColor="text1"/>
        </w:rPr>
      </w:pPr>
      <w:r w:rsidRPr="439FA890" w:rsidR="21F13967">
        <w:rPr>
          <w:rFonts w:ascii="Cambria" w:hAnsi="Cambria" w:eastAsia="Times New Roman" w:cs="Times New Roman" w:asciiTheme="majorAscii" w:hAnsiTheme="majorAscii"/>
        </w:rPr>
        <w:t>[</w:t>
      </w:r>
      <w:r w:rsidRPr="439FA890" w:rsidR="6A8E4D18">
        <w:rPr>
          <w:rFonts w:ascii="Cambria" w:hAnsi="Cambria" w:eastAsia="Times New Roman" w:cs="Times New Roman" w:asciiTheme="majorAscii" w:hAnsiTheme="majorAscii"/>
        </w:rPr>
        <w:t>3</w:t>
      </w:r>
      <w:r w:rsidRPr="439FA890" w:rsidR="79A3F835">
        <w:rPr>
          <w:rFonts w:ascii="Cambria" w:hAnsi="Cambria" w:eastAsia="Times New Roman" w:cs="Times New Roman" w:asciiTheme="majorAscii" w:hAnsiTheme="majorAscii"/>
        </w:rPr>
        <w:t>9</w:t>
      </w:r>
      <w:r w:rsidRPr="439FA890" w:rsidR="21F13967">
        <w:rPr>
          <w:rFonts w:ascii="Cambria" w:hAnsi="Cambria" w:eastAsia="Times New Roman" w:cs="Times New Roman" w:asciiTheme="majorAscii" w:hAnsiTheme="majorAscii"/>
        </w:rPr>
        <w:t>] Racelogic, “Slip angle explained,”</w:t>
      </w:r>
      <w:hyperlink r:id="R85839c5c9b2a44d6">
        <w:r w:rsidRPr="439FA890" w:rsidR="21F13967">
          <w:rPr>
            <w:rStyle w:val="Hyperlink"/>
            <w:rFonts w:ascii="Cambria" w:hAnsi="Cambria" w:eastAsia="Times New Roman" w:cs="Times New Roman" w:asciiTheme="majorAscii" w:hAnsiTheme="majorAscii"/>
            <w:color w:val="auto"/>
            <w:u w:val="none"/>
          </w:rPr>
          <w:t xml:space="preserve"> https://www.racelogic.co.uk/_downloads/vbox/Application_Notes/Slip%20Angle%20Explained.pdf</w:t>
        </w:r>
      </w:hyperlink>
      <w:r w:rsidRPr="439FA890" w:rsidR="21F13967">
        <w:rPr>
          <w:rFonts w:ascii="Cambria" w:hAnsi="Cambria" w:eastAsia="Times New Roman" w:cs="Times New Roman" w:asciiTheme="majorAscii" w:hAnsiTheme="majorAscii"/>
        </w:rPr>
        <w:t xml:space="preserve"> (accessed Sep. 16, 2024).</w:t>
      </w:r>
    </w:p>
    <w:p w:rsidRPr="00A83DCD" w:rsidR="0639812E" w:rsidP="0639812E" w:rsidRDefault="0639812E" w14:paraId="621506BE" w14:textId="296E4442">
      <w:pPr>
        <w:rPr>
          <w:rFonts w:eastAsia="Times New Roman" w:cs="Times New Roman" w:asciiTheme="majorHAnsi" w:hAnsiTheme="majorHAnsi"/>
          <w:color w:val="000000" w:themeColor="text1"/>
        </w:rPr>
      </w:pPr>
    </w:p>
    <w:p w:rsidRPr="00A83DCD" w:rsidR="6BED2BA9" w:rsidP="439FA890" w:rsidRDefault="21F13967" w14:paraId="24CA6029" w14:textId="0618472A">
      <w:pPr>
        <w:rPr>
          <w:rFonts w:ascii="Cambria" w:hAnsi="Cambria" w:eastAsia="Times New Roman" w:cs="Times New Roman" w:asciiTheme="majorAscii" w:hAnsiTheme="majorAscii"/>
          <w:color w:val="000000" w:themeColor="text1"/>
        </w:rPr>
      </w:pPr>
      <w:r w:rsidRPr="439FA890" w:rsidR="21F13967">
        <w:rPr>
          <w:rFonts w:ascii="Cambria" w:hAnsi="Cambria" w:eastAsia="Times New Roman" w:cs="Times New Roman" w:asciiTheme="majorAscii" w:hAnsiTheme="majorAscii"/>
        </w:rPr>
        <w:t>[</w:t>
      </w:r>
      <w:r w:rsidRPr="439FA890" w:rsidR="6603C946">
        <w:rPr>
          <w:rFonts w:ascii="Cambria" w:hAnsi="Cambria" w:eastAsia="Times New Roman" w:cs="Times New Roman" w:asciiTheme="majorAscii" w:hAnsiTheme="majorAscii"/>
        </w:rPr>
        <w:t>40</w:t>
      </w:r>
      <w:r w:rsidRPr="439FA890" w:rsidR="21F13967">
        <w:rPr>
          <w:rFonts w:ascii="Cambria" w:hAnsi="Cambria" w:eastAsia="Times New Roman" w:cs="Times New Roman" w:asciiTheme="majorAscii" w:hAnsiTheme="majorAscii"/>
        </w:rPr>
        <w:t xml:space="preserve">] D. G. Bhosale, Shubham Lilakant Rahate, K. Rege, and Sakthivel Palanivelu, “To Study the Influence of Variation in Camber and Toe on Handling of Passenger Vehicle during Cornering,” </w:t>
      </w:r>
      <w:r w:rsidRPr="439FA890" w:rsidR="21F13967">
        <w:rPr>
          <w:rFonts w:ascii="Cambria" w:hAnsi="Cambria" w:eastAsia="Times New Roman" w:cs="Times New Roman" w:asciiTheme="majorAscii" w:hAnsiTheme="majorAscii"/>
          <w:i w:val="1"/>
          <w:iCs w:val="1"/>
        </w:rPr>
        <w:t>SAE technical paper series</w:t>
      </w:r>
      <w:r w:rsidRPr="439FA890" w:rsidR="21F13967">
        <w:rPr>
          <w:rFonts w:ascii="Cambria" w:hAnsi="Cambria" w:eastAsia="Times New Roman" w:cs="Times New Roman" w:asciiTheme="majorAscii" w:hAnsiTheme="majorAscii"/>
        </w:rPr>
        <w:t xml:space="preserve">, Jan. 2019, doi: </w:t>
      </w:r>
      <w:hyperlink r:id="Rbe098279ea964dee">
        <w:r w:rsidRPr="439FA890" w:rsidR="21F13967">
          <w:rPr>
            <w:rStyle w:val="Hyperlink"/>
            <w:rFonts w:ascii="Cambria" w:hAnsi="Cambria" w:eastAsia="Times New Roman" w:cs="Times New Roman" w:asciiTheme="majorAscii" w:hAnsiTheme="majorAscii"/>
            <w:color w:val="auto"/>
          </w:rPr>
          <w:t>https://doi.org/10.4271/2019-26-0073</w:t>
        </w:r>
      </w:hyperlink>
    </w:p>
    <w:p w:rsidRPr="00A83DCD" w:rsidR="14165603" w:rsidP="14165603" w:rsidRDefault="14165603" w14:paraId="66FAC868" w14:textId="74219D47">
      <w:pPr>
        <w:rPr>
          <w:rFonts w:eastAsia="Times New Roman" w:cs="Times New Roman" w:asciiTheme="majorHAnsi" w:hAnsiTheme="majorHAnsi"/>
        </w:rPr>
      </w:pPr>
    </w:p>
    <w:p w:rsidRPr="00A83DCD" w:rsidR="00AD7298" w:rsidP="439FA890" w:rsidRDefault="21F13967" w14:paraId="37441481" w14:textId="6846017D">
      <w:pPr>
        <w:rPr>
          <w:rFonts w:ascii="Cambria" w:hAnsi="Cambria" w:eastAsia="Times New Roman" w:cs="Times New Roman" w:asciiTheme="majorAscii" w:hAnsiTheme="majorAscii"/>
          <w:color w:val="000000" w:themeColor="text1"/>
        </w:rPr>
      </w:pPr>
      <w:r w:rsidRPr="439FA890" w:rsidR="21F13967">
        <w:rPr>
          <w:rFonts w:ascii="Cambria" w:hAnsi="Cambria" w:eastAsia="Times New Roman" w:cs="Times New Roman" w:asciiTheme="majorAscii" w:hAnsiTheme="majorAscii"/>
        </w:rPr>
        <w:t>[</w:t>
      </w:r>
      <w:r w:rsidRPr="439FA890" w:rsidR="7FCFB422">
        <w:rPr>
          <w:rFonts w:ascii="Cambria" w:hAnsi="Cambria" w:eastAsia="Times New Roman" w:cs="Times New Roman" w:asciiTheme="majorAscii" w:hAnsiTheme="majorAscii"/>
        </w:rPr>
        <w:t>41</w:t>
      </w:r>
      <w:r w:rsidRPr="439FA890" w:rsidR="21F13967">
        <w:rPr>
          <w:rFonts w:ascii="Cambria" w:hAnsi="Cambria" w:eastAsia="Times New Roman" w:cs="Times New Roman" w:asciiTheme="majorAscii" w:hAnsiTheme="majorAscii"/>
        </w:rPr>
        <w:t xml:space="preserve">] U. Kulkarni, H. Gowda, and Hima Kiran Venna, “Effect of Tie Rod Length Variation on Bump Steer,” Feb. 2016, doi: </w:t>
      </w:r>
      <w:hyperlink r:id="Rf598fa22f53742a5">
        <w:r w:rsidRPr="439FA890" w:rsidR="21F13967">
          <w:rPr>
            <w:rStyle w:val="Hyperlink"/>
            <w:rFonts w:ascii="Cambria" w:hAnsi="Cambria" w:eastAsia="Times New Roman" w:cs="Times New Roman" w:asciiTheme="majorAscii" w:hAnsiTheme="majorAscii"/>
            <w:color w:val="auto"/>
          </w:rPr>
          <w:t>https://doi.org/10.4271/2016-28-0201</w:t>
        </w:r>
      </w:hyperlink>
    </w:p>
    <w:p w:rsidR="658DFE1B" w:rsidP="439FA890" w:rsidRDefault="658DFE1B" w14:paraId="6A10E3E2" w14:textId="33C77938">
      <w:pPr>
        <w:spacing w:before="240" w:after="240"/>
        <w:ind w:left="567" w:hanging="567"/>
        <w:rPr>
          <w:rFonts w:ascii="Cambria" w:hAnsi="Cambria" w:eastAsia="Times New Roman" w:cs="Times New Roman" w:asciiTheme="majorAscii" w:hAnsiTheme="majorAscii"/>
        </w:rPr>
      </w:pPr>
      <w:r w:rsidRPr="439FA890" w:rsidR="658DFE1B">
        <w:rPr>
          <w:rFonts w:ascii="Cambria" w:hAnsi="Cambria" w:eastAsia="Times New Roman" w:cs="Times New Roman" w:asciiTheme="majorAscii" w:hAnsiTheme="majorAscii"/>
        </w:rPr>
        <w:t>[</w:t>
      </w:r>
      <w:r w:rsidRPr="439FA890" w:rsidR="5ABABC74">
        <w:rPr>
          <w:rFonts w:ascii="Cambria" w:hAnsi="Cambria" w:eastAsia="Times New Roman" w:cs="Times New Roman" w:asciiTheme="majorAscii" w:hAnsiTheme="majorAscii"/>
        </w:rPr>
        <w:t>42</w:t>
      </w:r>
      <w:r w:rsidRPr="439FA890" w:rsidR="658DFE1B">
        <w:rPr>
          <w:rFonts w:ascii="Cambria" w:hAnsi="Cambria" w:eastAsia="Times New Roman" w:cs="Times New Roman" w:asciiTheme="majorAscii" w:hAnsiTheme="majorAscii"/>
        </w:rPr>
        <w:t>]</w:t>
      </w:r>
      <w:r w:rsidRPr="439FA890" w:rsidR="658DFE1B">
        <w:rPr>
          <w:rFonts w:ascii="Cambria" w:hAnsi="Cambria" w:eastAsia="Cambria" w:cs="Cambria"/>
        </w:rPr>
        <w:t xml:space="preserve"> Design &amp; Manufacturing of steering system for FSAE vehicle, </w:t>
      </w:r>
      <w:hyperlink r:id="R7715ba52d871474b">
        <w:r w:rsidRPr="439FA890" w:rsidR="658DFE1B">
          <w:rPr>
            <w:rStyle w:val="Hyperlink"/>
            <w:rFonts w:ascii="Cambria" w:hAnsi="Cambria" w:eastAsia="Cambria" w:cs="Cambria"/>
          </w:rPr>
          <w:t>https://www.ijert.org/research/design-manufacturing-of-steering-system-for-fsae-vehicle-IJERTV10IS090149.pdf</w:t>
        </w:r>
      </w:hyperlink>
      <w:r w:rsidRPr="439FA890" w:rsidR="658DFE1B">
        <w:rPr>
          <w:rFonts w:ascii="Cambria" w:hAnsi="Cambria" w:eastAsia="Cambria" w:cs="Cambria"/>
        </w:rPr>
        <w:t xml:space="preserve"> (accessed Nov. 28, 2024).</w:t>
      </w:r>
    </w:p>
    <w:p w:rsidR="4EA71E02" w:rsidP="331DC387" w:rsidRDefault="4EA71E02" w14:paraId="1B599B6A" w14:textId="79DADDFC">
      <w:pPr>
        <w:spacing w:before="240" w:after="240"/>
        <w:ind w:left="567" w:hanging="567"/>
        <w:rPr>
          <w:rFonts w:ascii="Cambria" w:hAnsi="Cambria" w:eastAsia="Cambria" w:cs="Cambria"/>
        </w:rPr>
      </w:pPr>
      <w:r w:rsidRPr="439FA890" w:rsidR="4EA71E02">
        <w:rPr>
          <w:rFonts w:ascii="Cambria" w:hAnsi="Cambria" w:eastAsia="Cambria" w:cs="Cambria"/>
        </w:rPr>
        <w:t>[</w:t>
      </w:r>
      <w:r w:rsidRPr="439FA890" w:rsidR="0A4101C4">
        <w:rPr>
          <w:rFonts w:ascii="Cambria" w:hAnsi="Cambria" w:eastAsia="Cambria" w:cs="Cambria"/>
        </w:rPr>
        <w:t>4</w:t>
      </w:r>
      <w:r w:rsidRPr="439FA890" w:rsidR="03C6BD23">
        <w:rPr>
          <w:rFonts w:ascii="Cambria" w:hAnsi="Cambria" w:eastAsia="Cambria" w:cs="Cambria"/>
        </w:rPr>
        <w:t>3</w:t>
      </w:r>
      <w:r w:rsidRPr="439FA890" w:rsidR="4EA71E02">
        <w:rPr>
          <w:rFonts w:ascii="Cambria" w:hAnsi="Cambria" w:eastAsia="Cambria" w:cs="Cambria"/>
        </w:rPr>
        <w:t xml:space="preserve">] Zeszyty et al., Designing an upper stage steering system for a formula FSAE ..., </w:t>
      </w:r>
      <w:hyperlink r:id="Rf3c2d52834d84994">
        <w:r w:rsidRPr="439FA890" w:rsidR="4EA71E02">
          <w:rPr>
            <w:rStyle w:val="Hyperlink"/>
            <w:rFonts w:ascii="Cambria" w:hAnsi="Cambria" w:eastAsia="Cambria" w:cs="Cambria"/>
          </w:rPr>
          <w:t>https://researchonline.jcu.edu.au/72597/1/72597_Wheatley_et_al_2021.pdf</w:t>
        </w:r>
      </w:hyperlink>
      <w:r w:rsidRPr="439FA890" w:rsidR="4EA71E02">
        <w:rPr>
          <w:rFonts w:ascii="Cambria" w:hAnsi="Cambria" w:eastAsia="Cambria" w:cs="Cambria"/>
        </w:rPr>
        <w:t xml:space="preserve"> (accessed Nov. 28, 2024).</w:t>
      </w:r>
    </w:p>
    <w:p w:rsidR="5F58D02D" w:rsidP="331DC387" w:rsidRDefault="5F58D02D" w14:paraId="40DCABFA" w14:textId="72998AF1">
      <w:pPr>
        <w:spacing w:before="240" w:after="240"/>
        <w:ind w:left="567" w:hanging="567"/>
      </w:pPr>
      <w:r w:rsidRPr="439FA890" w:rsidR="5F58D02D">
        <w:rPr>
          <w:rFonts w:ascii="Cambria" w:hAnsi="Cambria" w:eastAsia="Cambria" w:cs="Cambria"/>
        </w:rPr>
        <w:t>[</w:t>
      </w:r>
      <w:r w:rsidRPr="439FA890" w:rsidR="6A387F2C">
        <w:rPr>
          <w:rFonts w:ascii="Cambria" w:hAnsi="Cambria" w:eastAsia="Cambria" w:cs="Cambria"/>
        </w:rPr>
        <w:t>4</w:t>
      </w:r>
      <w:r w:rsidRPr="439FA890" w:rsidR="1BDEDD9C">
        <w:rPr>
          <w:rFonts w:ascii="Cambria" w:hAnsi="Cambria" w:eastAsia="Cambria" w:cs="Cambria"/>
        </w:rPr>
        <w:t>4</w:t>
      </w:r>
      <w:r w:rsidRPr="439FA890" w:rsidR="5F58D02D">
        <w:rPr>
          <w:rFonts w:ascii="Cambria" w:hAnsi="Cambria" w:eastAsia="Cambria" w:cs="Cambria"/>
        </w:rPr>
        <w:t xml:space="preserve">] S. Detroit Section, “Formula SAE® – Upper Steering Design and Analysis,” YouTube, </w:t>
      </w:r>
      <w:hyperlink r:id="Rc9bcdd5286db49a5">
        <w:r w:rsidRPr="439FA890" w:rsidR="5F58D02D">
          <w:rPr>
            <w:rStyle w:val="Hyperlink"/>
            <w:rFonts w:ascii="Cambria" w:hAnsi="Cambria" w:eastAsia="Cambria" w:cs="Cambria"/>
          </w:rPr>
          <w:t>https://www.youtube.com/watch?v=HrcQj6H2YMk</w:t>
        </w:r>
      </w:hyperlink>
      <w:r w:rsidRPr="439FA890" w:rsidR="5F58D02D">
        <w:rPr>
          <w:rFonts w:ascii="Cambria" w:hAnsi="Cambria" w:eastAsia="Cambria" w:cs="Cambria"/>
        </w:rPr>
        <w:t xml:space="preserve"> (accessed Nov. 27, 2024).</w:t>
      </w:r>
    </w:p>
    <w:p w:rsidR="331DC387" w:rsidP="331DC387" w:rsidRDefault="331DC387" w14:paraId="60DF0A22" w14:textId="6D48DA7B">
      <w:pPr>
        <w:spacing w:before="240" w:after="240"/>
        <w:ind w:left="567" w:hanging="567"/>
        <w:rPr>
          <w:rFonts w:ascii="Cambria" w:hAnsi="Cambria" w:eastAsia="Cambria" w:cs="Cambria"/>
          <w:szCs w:val="22"/>
        </w:rPr>
      </w:pPr>
    </w:p>
    <w:p w:rsidR="331DC387" w:rsidP="331DC387" w:rsidRDefault="331DC387" w14:paraId="30397DED" w14:textId="0C1B51D9">
      <w:pPr>
        <w:spacing w:before="240" w:after="240"/>
        <w:ind w:left="567" w:hanging="567"/>
        <w:rPr>
          <w:rFonts w:ascii="Cambria" w:hAnsi="Cambria" w:eastAsia="Cambria" w:cs="Cambria"/>
          <w:szCs w:val="22"/>
        </w:rPr>
      </w:pPr>
    </w:p>
    <w:p w:rsidR="331DC387" w:rsidP="331DC387" w:rsidRDefault="331DC387" w14:paraId="3E9E8858" w14:textId="0107997C">
      <w:pPr>
        <w:spacing w:before="240" w:after="240"/>
        <w:ind w:left="567" w:hanging="567"/>
        <w:rPr>
          <w:rFonts w:ascii="Cambria" w:hAnsi="Cambria" w:eastAsia="Cambria" w:cs="Cambria"/>
          <w:szCs w:val="22"/>
        </w:rPr>
      </w:pPr>
    </w:p>
    <w:p w:rsidR="331DC387" w:rsidP="331DC387" w:rsidRDefault="331DC387" w14:paraId="04839EFE" w14:textId="48F87B8C">
      <w:pPr>
        <w:rPr>
          <w:rFonts w:eastAsia="Times New Roman" w:cs="Times New Roman" w:asciiTheme="majorHAnsi" w:hAnsiTheme="majorHAnsi"/>
        </w:rPr>
      </w:pPr>
    </w:p>
    <w:sectPr w:rsidR="331DC387" w:rsidSect="002C683C">
      <w:headerReference w:type="default" r:id="rId97"/>
      <w:footerReference w:type="default" r:id="rId98"/>
      <w:type w:val="continuous"/>
      <w:pgSz w:w="12240" w:h="15840" w:orient="portrait"/>
      <w:pgMar w:top="1440" w:right="1440" w:bottom="1405" w:left="1440" w:header="720" w:footer="864" w:gutter="0"/>
      <w:pgNumType w:start="1"/>
      <w:cols w:space="720"/>
    </w:sectPr>
  </w:body>
</w:document>
</file>

<file path=word/comments.xml><?xml version="1.0" encoding="utf-8"?>
<w:comments xmlns:w14="http://schemas.microsoft.com/office/word/2010/wordml" xmlns:w="http://schemas.openxmlformats.org/wordprocessingml/2006/main">
  <w:comment xmlns:w="http://schemas.openxmlformats.org/wordprocessingml/2006/main" w:initials="CG" w:author="Connor R Gaudette" w:date="2024-12-13T12:28:21" w:id="110530894">
    <w:p xmlns:w14="http://schemas.microsoft.com/office/word/2010/wordml" xmlns:w="http://schemas.openxmlformats.org/wordprocessingml/2006/main" w:rsidR="4FFCB28C" w:rsidRDefault="76F95829" w14:paraId="7C709D5B" w14:textId="18E62244">
      <w:pPr>
        <w:pStyle w:val="CommentText"/>
      </w:pPr>
      <w:r>
        <w:rPr>
          <w:rStyle w:val="CommentReference"/>
        </w:rPr>
        <w:annotationRef/>
      </w:r>
      <w:r w:rsidRPr="1EAEA86C" w:rsidR="7CFD433C">
        <w:t>many of the CRs do not map to an ER</w:t>
      </w:r>
    </w:p>
  </w:comment>
  <w:comment xmlns:w="http://schemas.openxmlformats.org/wordprocessingml/2006/main" w:initials="CG" w:author="Connor R Gaudette" w:date="2024-12-13T12:28:51" w:id="633677902">
    <w:p xmlns:w14="http://schemas.microsoft.com/office/word/2010/wordml" xmlns:w="http://schemas.openxmlformats.org/wordprocessingml/2006/main" w:rsidR="09B6098F" w:rsidRDefault="2C3C0B18" w14:paraId="6A40FB6B" w14:textId="07863C45">
      <w:pPr>
        <w:pStyle w:val="CommentText"/>
      </w:pPr>
      <w:r>
        <w:rPr>
          <w:rStyle w:val="CommentReference"/>
        </w:rPr>
        <w:annotationRef/>
      </w:r>
      <w:r w:rsidRPr="4578A7AB" w:rsidR="6292C49B">
        <w:t>Missing ER correlation room</w:t>
      </w:r>
    </w:p>
  </w:comment>
  <w:comment xmlns:w="http://schemas.openxmlformats.org/wordprocessingml/2006/main" w:initials="CG" w:author="Connor R Gaudette" w:date="2024-12-13T12:29:54" w:id="446938718">
    <w:p xmlns:w14="http://schemas.microsoft.com/office/word/2010/wordml" xmlns:w="http://schemas.openxmlformats.org/wordprocessingml/2006/main" w:rsidR="252802DB" w:rsidRDefault="06283E01" w14:paraId="4EAE03EE" w14:textId="0C47005F">
      <w:pPr>
        <w:pStyle w:val="CommentText"/>
      </w:pPr>
      <w:r>
        <w:rPr>
          <w:rStyle w:val="CommentReference"/>
        </w:rPr>
        <w:annotationRef/>
      </w:r>
      <w:r w:rsidRPr="48A75C4A" w:rsidR="4E803391">
        <w:t>please adjust your format to match the annotated bibliography format required for this assignment.</w:t>
      </w:r>
    </w:p>
  </w:comment>
  <w:comment xmlns:w="http://schemas.openxmlformats.org/wordprocessingml/2006/main" w:initials="CG" w:author="Connor R Gaudette" w:date="2024-12-13T12:31:50" w:id="322186024">
    <w:p xmlns:w14="http://schemas.microsoft.com/office/word/2010/wordml" xmlns:w="http://schemas.openxmlformats.org/wordprocessingml/2006/main" w:rsidR="7B368AAE" w:rsidRDefault="4DEE9FE0" w14:paraId="179A9545" w14:textId="525E5AC9">
      <w:pPr>
        <w:pStyle w:val="CommentText"/>
      </w:pPr>
      <w:r>
        <w:rPr>
          <w:rStyle w:val="CommentReference"/>
        </w:rPr>
        <w:annotationRef/>
      </w:r>
      <w:r w:rsidRPr="5C5D28DC" w:rsidR="619A8654">
        <w:t>Your functional decomp should include inputs required for the system</w:t>
      </w:r>
    </w:p>
  </w:comment>
  <w:comment xmlns:w="http://schemas.openxmlformats.org/wordprocessingml/2006/main" w:initials="CG" w:author="Connor R Gaudette" w:date="2024-12-13T12:34:07" w:id="1548359585">
    <w:p xmlns:w14="http://schemas.microsoft.com/office/word/2010/wordml" xmlns:w="http://schemas.openxmlformats.org/wordprocessingml/2006/main" w:rsidR="07740DAA" w:rsidRDefault="0EDFD538" w14:paraId="042C5A7A" w14:textId="6C89CACA">
      <w:pPr>
        <w:pStyle w:val="CommentText"/>
      </w:pPr>
      <w:r>
        <w:rPr>
          <w:rStyle w:val="CommentReference"/>
        </w:rPr>
        <w:annotationRef/>
      </w:r>
      <w:r w:rsidRPr="4FB70B5E" w:rsidR="5D6A7B2E">
        <w:t>In previous sections you spend a lot of effort discussing the pushrod and A-arms but there is no decisions or concepts discussed after the functional decomp in this chapter.</w:t>
      </w:r>
    </w:p>
  </w:comment>
</w:comments>
</file>

<file path=word/commentsExtended.xml><?xml version="1.0" encoding="utf-8"?>
<w15:commentsEx xmlns:mc="http://schemas.openxmlformats.org/markup-compatibility/2006" xmlns:w15="http://schemas.microsoft.com/office/word/2012/wordml" mc:Ignorable="w15">
  <w15:commentEx w15:done="0" w15:paraId="7C709D5B"/>
  <w15:commentEx w15:done="0" w15:paraId="6A40FB6B" w15:paraIdParent="7C709D5B"/>
  <w15:commentEx w15:done="0" w15:paraId="4EAE03EE"/>
  <w15:commentEx w15:done="0" w15:paraId="179A9545"/>
  <w15:commentEx w15:done="0" w15:paraId="042C5A7A"/>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716F595" w16cex:dateUtc="2024-12-13T19:28:21.932Z"/>
  <w16cex:commentExtensible w16cex:durableId="7A530F59" w16cex:dateUtc="2024-12-13T19:28:51.191Z"/>
  <w16cex:commentExtensible w16cex:durableId="22D0442C" w16cex:dateUtc="2024-12-13T19:29:54.002Z"/>
  <w16cex:commentExtensible w16cex:durableId="26399914" w16cex:dateUtc="2024-12-13T19:31:50.1Z"/>
  <w16cex:commentExtensible w16cex:durableId="64DECF7E" w16cex:dateUtc="2024-12-13T19:34:07.106Z"/>
</w16cex:commentsExtensible>
</file>

<file path=word/commentsIds.xml><?xml version="1.0" encoding="utf-8"?>
<w16cid:commentsIds xmlns:mc="http://schemas.openxmlformats.org/markup-compatibility/2006" xmlns:w16cid="http://schemas.microsoft.com/office/word/2016/wordml/cid" mc:Ignorable="w16cid">
  <w16cid:commentId w16cid:paraId="7C709D5B" w16cid:durableId="5716F595"/>
  <w16cid:commentId w16cid:paraId="6A40FB6B" w16cid:durableId="7A530F59"/>
  <w16cid:commentId w16cid:paraId="4EAE03EE" w16cid:durableId="22D0442C"/>
  <w16cid:commentId w16cid:paraId="179A9545" w16cid:durableId="26399914"/>
  <w16cid:commentId w16cid:paraId="042C5A7A" w16cid:durableId="64DECF7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A743A9" w:rsidRDefault="00A743A9" w14:paraId="6D89C4BE" w14:textId="77777777">
      <w:r>
        <w:separator/>
      </w:r>
    </w:p>
  </w:endnote>
  <w:endnote w:type="continuationSeparator" w:id="0">
    <w:p w:rsidR="00A743A9" w:rsidRDefault="00A743A9" w14:paraId="12F007EC" w14:textId="77777777">
      <w:r>
        <w:continuationSeparator/>
      </w:r>
    </w:p>
  </w:endnote>
  <w:endnote w:type="continuationNotice" w:id="1">
    <w:p w:rsidR="00A743A9" w:rsidRDefault="00A743A9" w14:paraId="6CA89EA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E75444" w:rsidRDefault="00E75444" w14:paraId="4FC61B35" w14:textId="77777777">
    <w:pPr>
      <w:pStyle w:val="Footer"/>
      <w:jc w:val="center"/>
    </w:pPr>
    <w:r>
      <w:fldChar w:fldCharType="begin"/>
    </w:r>
    <w:r>
      <w:instrText xml:space="preserve"> PAGE \*roman </w:instrText>
    </w:r>
    <w:r>
      <w:fldChar w:fldCharType="separate"/>
    </w:r>
    <w:r>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3865058"/>
      <w:docPartObj>
        <w:docPartGallery w:val="Page Numbers (Bottom of Page)"/>
        <w:docPartUnique/>
      </w:docPartObj>
    </w:sdtPr>
    <w:sdtEndPr>
      <w:rPr>
        <w:color w:val="7F7F7F" w:themeColor="background1" w:themeShade="7F"/>
        <w:spacing w:val="60"/>
      </w:rPr>
    </w:sdtEndPr>
    <w:sdtContent>
      <w:p w:rsidR="00ED16FB" w:rsidRDefault="00ED16FB" w14:paraId="6B0F6F13" w14:textId="7BFA8422">
        <w:pPr>
          <w:pStyle w:val="Footer"/>
          <w:pBdr>
            <w:top w:val="single" w:color="D9D9D9" w:themeColor="background1" w:themeShade="D9" w:sz="4" w:space="1"/>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rsidR="00B52EEA" w:rsidRDefault="00B52EEA" w14:paraId="3744148C" w14:textId="60B97501">
    <w:pPr>
      <w:pStyle w:val="Footer"/>
      <w:jc w:val="center"/>
    </w:pPr>
  </w:p>
  <w:p w:rsidR="00AA0279" w:rsidRDefault="00AA0279" w14:paraId="611C070F" w14:textId="77777777"/>
  <w:p w:rsidR="00AA0279" w:rsidRDefault="00AA0279" w14:paraId="1AAA5381" w14:textId="77777777"/>
  <w:p w:rsidR="00AA0279" w:rsidRDefault="00AA0279" w14:paraId="57A54A1D"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A743A9" w:rsidRDefault="00A743A9" w14:paraId="5BAC8979" w14:textId="77777777">
      <w:r>
        <w:separator/>
      </w:r>
    </w:p>
  </w:footnote>
  <w:footnote w:type="continuationSeparator" w:id="0">
    <w:p w:rsidR="00A743A9" w:rsidRDefault="00A743A9" w14:paraId="220BBB1E" w14:textId="77777777">
      <w:r>
        <w:continuationSeparator/>
      </w:r>
    </w:p>
  </w:footnote>
  <w:footnote w:type="continuationNotice" w:id="1">
    <w:p w:rsidR="00A743A9" w:rsidRDefault="00A743A9" w14:paraId="6B975D2B"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3B6610D4" w:rsidTr="3B6610D4" w14:paraId="1CD0F3D1" w14:textId="77777777">
      <w:trPr>
        <w:trHeight w:val="300"/>
      </w:trPr>
      <w:tc>
        <w:tcPr>
          <w:tcW w:w="3120" w:type="dxa"/>
        </w:tcPr>
        <w:p w:rsidR="3B6610D4" w:rsidP="3B6610D4" w:rsidRDefault="3B6610D4" w14:paraId="724D8877" w14:textId="272ABF94">
          <w:pPr>
            <w:pStyle w:val="Header"/>
            <w:ind w:left="-115"/>
          </w:pPr>
        </w:p>
      </w:tc>
      <w:tc>
        <w:tcPr>
          <w:tcW w:w="3120" w:type="dxa"/>
        </w:tcPr>
        <w:p w:rsidR="3B6610D4" w:rsidP="3B6610D4" w:rsidRDefault="3B6610D4" w14:paraId="5C494F47" w14:textId="28E4B859">
          <w:pPr>
            <w:pStyle w:val="Header"/>
            <w:jc w:val="center"/>
          </w:pPr>
        </w:p>
      </w:tc>
      <w:tc>
        <w:tcPr>
          <w:tcW w:w="3120" w:type="dxa"/>
        </w:tcPr>
        <w:p w:rsidR="3B6610D4" w:rsidP="3B6610D4" w:rsidRDefault="3B6610D4" w14:paraId="19200B69" w14:textId="426771BC">
          <w:pPr>
            <w:pStyle w:val="Header"/>
            <w:ind w:right="-115"/>
            <w:jc w:val="right"/>
          </w:pPr>
        </w:p>
      </w:tc>
    </w:tr>
  </w:tbl>
  <w:p w:rsidR="3B6610D4" w:rsidP="3B6610D4" w:rsidRDefault="3B6610D4" w14:paraId="72A7110A" w14:textId="0A7516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3B6610D4" w:rsidTr="3B6610D4" w14:paraId="109DDF53" w14:textId="77777777">
      <w:trPr>
        <w:trHeight w:val="300"/>
      </w:trPr>
      <w:tc>
        <w:tcPr>
          <w:tcW w:w="3120" w:type="dxa"/>
        </w:tcPr>
        <w:p w:rsidR="3B6610D4" w:rsidP="3B6610D4" w:rsidRDefault="3B6610D4" w14:paraId="00EC7E48" w14:textId="09A22834">
          <w:pPr>
            <w:pStyle w:val="Header"/>
            <w:ind w:left="-115"/>
          </w:pPr>
        </w:p>
      </w:tc>
      <w:tc>
        <w:tcPr>
          <w:tcW w:w="3120" w:type="dxa"/>
        </w:tcPr>
        <w:p w:rsidR="3B6610D4" w:rsidP="3B6610D4" w:rsidRDefault="3B6610D4" w14:paraId="341968E9" w14:textId="21DE03B8">
          <w:pPr>
            <w:pStyle w:val="Header"/>
            <w:jc w:val="center"/>
          </w:pPr>
        </w:p>
      </w:tc>
      <w:tc>
        <w:tcPr>
          <w:tcW w:w="3120" w:type="dxa"/>
        </w:tcPr>
        <w:p w:rsidR="3B6610D4" w:rsidP="3B6610D4" w:rsidRDefault="3B6610D4" w14:paraId="2A676477" w14:textId="4DC742AE">
          <w:pPr>
            <w:pStyle w:val="Header"/>
            <w:ind w:right="-115"/>
            <w:jc w:val="right"/>
          </w:pPr>
        </w:p>
      </w:tc>
    </w:tr>
  </w:tbl>
  <w:p w:rsidR="3B6610D4" w:rsidP="3B6610D4" w:rsidRDefault="3B6610D4" w14:paraId="746F44EC" w14:textId="41FBC6F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3B6610D4" w:rsidTr="3B6610D4" w14:paraId="171B28C9" w14:textId="77777777">
      <w:trPr>
        <w:trHeight w:val="300"/>
      </w:trPr>
      <w:tc>
        <w:tcPr>
          <w:tcW w:w="3120" w:type="dxa"/>
        </w:tcPr>
        <w:p w:rsidR="3B6610D4" w:rsidP="3B6610D4" w:rsidRDefault="3B6610D4" w14:paraId="43245FCD" w14:textId="56EDE605">
          <w:pPr>
            <w:pStyle w:val="Header"/>
            <w:ind w:left="-115"/>
          </w:pPr>
        </w:p>
      </w:tc>
      <w:tc>
        <w:tcPr>
          <w:tcW w:w="3120" w:type="dxa"/>
        </w:tcPr>
        <w:p w:rsidR="3B6610D4" w:rsidP="3B6610D4" w:rsidRDefault="3B6610D4" w14:paraId="21CEDD9E" w14:textId="248F4F7B">
          <w:pPr>
            <w:pStyle w:val="Header"/>
            <w:jc w:val="center"/>
          </w:pPr>
        </w:p>
      </w:tc>
      <w:tc>
        <w:tcPr>
          <w:tcW w:w="3120" w:type="dxa"/>
        </w:tcPr>
        <w:p w:rsidR="3B6610D4" w:rsidP="3B6610D4" w:rsidRDefault="3B6610D4" w14:paraId="4C1EB8DB" w14:textId="28FF4BC2">
          <w:pPr>
            <w:pStyle w:val="Header"/>
            <w:ind w:right="-115"/>
            <w:jc w:val="right"/>
          </w:pPr>
        </w:p>
      </w:tc>
    </w:tr>
  </w:tbl>
  <w:p w:rsidR="3B6610D4" w:rsidP="3B6610D4" w:rsidRDefault="3B6610D4" w14:paraId="6FB08630" w14:textId="04505B6A">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xmlns:w="http://schemas.openxmlformats.org/wordprocessingml/2006/main" w:abstractNumId="11">
    <w:nsid w:val="6ace209d"/>
    <w:multiLevelType xmlns:w="http://schemas.openxmlformats.org/wordprocessingml/2006/main" w:val="multilevel"/>
    <w:lvl xmlns:w="http://schemas.openxmlformats.org/wordprocessingml/2006/main" w:ilvl="0">
      <w:start w:val="7"/>
      <w:numFmt w:val="decimal"/>
      <w:lvlText w:val="%1 "/>
      <w:lvlJc w:val="left"/>
      <w:pPr>
        <w:ind w:left="432" w:hanging="432"/>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0000001"/>
    <w:multiLevelType w:val="multilevel"/>
    <w:tmpl w:val="00000001"/>
    <w:lvl w:ilvl="0">
      <w:start w:val="1"/>
      <w:numFmt w:val="decimal"/>
      <w:pStyle w:val="Heading1"/>
      <w:lvlText w:val="%1."/>
      <w:lvlJc w:val="left"/>
      <w:pPr>
        <w:tabs>
          <w:tab w:val="num" w:pos="432"/>
        </w:tabs>
        <w:ind w:left="576" w:hanging="576"/>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 w15:restartNumberingAfterBreak="0">
    <w:nsid w:val="0221F48C"/>
    <w:multiLevelType w:val="hybridMultilevel"/>
    <w:tmpl w:val="A8183BAE"/>
    <w:lvl w:ilvl="0" w:tplc="CD141B64">
      <w:start w:val="1"/>
      <w:numFmt w:val="decimal"/>
      <w:lvlText w:val="%1."/>
      <w:lvlJc w:val="left"/>
      <w:pPr>
        <w:ind w:left="720" w:hanging="360"/>
      </w:pPr>
    </w:lvl>
    <w:lvl w:ilvl="1" w:tplc="25160038">
      <w:start w:val="1"/>
      <w:numFmt w:val="lowerLetter"/>
      <w:lvlText w:val="%2."/>
      <w:lvlJc w:val="left"/>
      <w:pPr>
        <w:ind w:left="1440" w:hanging="360"/>
      </w:pPr>
    </w:lvl>
    <w:lvl w:ilvl="2" w:tplc="CA62A69E">
      <w:start w:val="1"/>
      <w:numFmt w:val="lowerRoman"/>
      <w:lvlText w:val="%3."/>
      <w:lvlJc w:val="right"/>
      <w:pPr>
        <w:ind w:left="2160" w:hanging="180"/>
      </w:pPr>
    </w:lvl>
    <w:lvl w:ilvl="3" w:tplc="92F442A2">
      <w:start w:val="1"/>
      <w:numFmt w:val="decimal"/>
      <w:lvlText w:val="%4."/>
      <w:lvlJc w:val="left"/>
      <w:pPr>
        <w:ind w:left="2880" w:hanging="360"/>
      </w:pPr>
    </w:lvl>
    <w:lvl w:ilvl="4" w:tplc="D5B41A52">
      <w:start w:val="1"/>
      <w:numFmt w:val="lowerLetter"/>
      <w:lvlText w:val="%5."/>
      <w:lvlJc w:val="left"/>
      <w:pPr>
        <w:ind w:left="3600" w:hanging="360"/>
      </w:pPr>
    </w:lvl>
    <w:lvl w:ilvl="5" w:tplc="2312F5C4">
      <w:start w:val="1"/>
      <w:numFmt w:val="lowerRoman"/>
      <w:lvlText w:val="%6."/>
      <w:lvlJc w:val="right"/>
      <w:pPr>
        <w:ind w:left="4320" w:hanging="180"/>
      </w:pPr>
    </w:lvl>
    <w:lvl w:ilvl="6" w:tplc="E5B0403A">
      <w:start w:val="1"/>
      <w:numFmt w:val="decimal"/>
      <w:lvlText w:val="%7."/>
      <w:lvlJc w:val="left"/>
      <w:pPr>
        <w:ind w:left="5040" w:hanging="360"/>
      </w:pPr>
    </w:lvl>
    <w:lvl w:ilvl="7" w:tplc="3E12CB5C">
      <w:start w:val="1"/>
      <w:numFmt w:val="lowerLetter"/>
      <w:lvlText w:val="%8."/>
      <w:lvlJc w:val="left"/>
      <w:pPr>
        <w:ind w:left="5760" w:hanging="360"/>
      </w:pPr>
    </w:lvl>
    <w:lvl w:ilvl="8" w:tplc="02667A40">
      <w:start w:val="1"/>
      <w:numFmt w:val="lowerRoman"/>
      <w:lvlText w:val="%9."/>
      <w:lvlJc w:val="right"/>
      <w:pPr>
        <w:ind w:left="6480" w:hanging="180"/>
      </w:pPr>
    </w:lvl>
  </w:abstractNum>
  <w:abstractNum w:abstractNumId="2" w15:restartNumberingAfterBreak="0">
    <w:nsid w:val="10DFAE00"/>
    <w:multiLevelType w:val="hybridMultilevel"/>
    <w:tmpl w:val="E12E285E"/>
    <w:lvl w:ilvl="0" w:tplc="1506DD5E">
      <w:start w:val="1"/>
      <w:numFmt w:val="decimal"/>
      <w:lvlText w:val="%1."/>
      <w:lvlJc w:val="left"/>
      <w:pPr>
        <w:ind w:left="720" w:hanging="360"/>
      </w:pPr>
    </w:lvl>
    <w:lvl w:ilvl="1" w:tplc="EE885F54">
      <w:start w:val="1"/>
      <w:numFmt w:val="lowerLetter"/>
      <w:lvlText w:val="%2."/>
      <w:lvlJc w:val="left"/>
      <w:pPr>
        <w:ind w:left="1440" w:hanging="360"/>
      </w:pPr>
    </w:lvl>
    <w:lvl w:ilvl="2" w:tplc="B70618C6">
      <w:start w:val="1"/>
      <w:numFmt w:val="lowerRoman"/>
      <w:lvlText w:val="%3."/>
      <w:lvlJc w:val="right"/>
      <w:pPr>
        <w:ind w:left="2160" w:hanging="180"/>
      </w:pPr>
    </w:lvl>
    <w:lvl w:ilvl="3" w:tplc="CDE0894A">
      <w:start w:val="1"/>
      <w:numFmt w:val="decimal"/>
      <w:lvlText w:val="%4."/>
      <w:lvlJc w:val="left"/>
      <w:pPr>
        <w:ind w:left="2880" w:hanging="360"/>
      </w:pPr>
    </w:lvl>
    <w:lvl w:ilvl="4" w:tplc="7368CDF2">
      <w:start w:val="1"/>
      <w:numFmt w:val="lowerLetter"/>
      <w:lvlText w:val="%5."/>
      <w:lvlJc w:val="left"/>
      <w:pPr>
        <w:ind w:left="3600" w:hanging="360"/>
      </w:pPr>
    </w:lvl>
    <w:lvl w:ilvl="5" w:tplc="35F45130">
      <w:start w:val="1"/>
      <w:numFmt w:val="lowerRoman"/>
      <w:lvlText w:val="%6."/>
      <w:lvlJc w:val="right"/>
      <w:pPr>
        <w:ind w:left="4320" w:hanging="180"/>
      </w:pPr>
    </w:lvl>
    <w:lvl w:ilvl="6" w:tplc="2B70D390">
      <w:start w:val="1"/>
      <w:numFmt w:val="decimal"/>
      <w:lvlText w:val="%7."/>
      <w:lvlJc w:val="left"/>
      <w:pPr>
        <w:ind w:left="5040" w:hanging="360"/>
      </w:pPr>
    </w:lvl>
    <w:lvl w:ilvl="7" w:tplc="DD5EE48A">
      <w:start w:val="1"/>
      <w:numFmt w:val="lowerLetter"/>
      <w:lvlText w:val="%8."/>
      <w:lvlJc w:val="left"/>
      <w:pPr>
        <w:ind w:left="5760" w:hanging="360"/>
      </w:pPr>
    </w:lvl>
    <w:lvl w:ilvl="8" w:tplc="06F0757C">
      <w:start w:val="1"/>
      <w:numFmt w:val="lowerRoman"/>
      <w:lvlText w:val="%9."/>
      <w:lvlJc w:val="right"/>
      <w:pPr>
        <w:ind w:left="6480" w:hanging="180"/>
      </w:pPr>
    </w:lvl>
  </w:abstractNum>
  <w:abstractNum w:abstractNumId="3" w15:restartNumberingAfterBreak="0">
    <w:nsid w:val="12D302B9"/>
    <w:multiLevelType w:val="hybridMultilevel"/>
    <w:tmpl w:val="427AC8BA"/>
    <w:lvl w:ilvl="0" w:tplc="3A62485E">
      <w:start w:val="1"/>
      <w:numFmt w:val="decimal"/>
      <w:lvlText w:val="%1."/>
      <w:lvlJc w:val="left"/>
      <w:pPr>
        <w:ind w:left="720" w:hanging="360"/>
      </w:pPr>
    </w:lvl>
    <w:lvl w:ilvl="1" w:tplc="C966E78C">
      <w:start w:val="1"/>
      <w:numFmt w:val="lowerLetter"/>
      <w:lvlText w:val="%2."/>
      <w:lvlJc w:val="left"/>
      <w:pPr>
        <w:ind w:left="1440" w:hanging="360"/>
      </w:pPr>
    </w:lvl>
    <w:lvl w:ilvl="2" w:tplc="AC1A0B3A">
      <w:start w:val="1"/>
      <w:numFmt w:val="lowerRoman"/>
      <w:lvlText w:val="%3."/>
      <w:lvlJc w:val="right"/>
      <w:pPr>
        <w:ind w:left="2160" w:hanging="180"/>
      </w:pPr>
    </w:lvl>
    <w:lvl w:ilvl="3" w:tplc="FB08FE1A">
      <w:start w:val="1"/>
      <w:numFmt w:val="decimal"/>
      <w:lvlText w:val="%4."/>
      <w:lvlJc w:val="left"/>
      <w:pPr>
        <w:ind w:left="2880" w:hanging="360"/>
      </w:pPr>
    </w:lvl>
    <w:lvl w:ilvl="4" w:tplc="D7323B6A">
      <w:start w:val="1"/>
      <w:numFmt w:val="lowerLetter"/>
      <w:lvlText w:val="%5."/>
      <w:lvlJc w:val="left"/>
      <w:pPr>
        <w:ind w:left="3600" w:hanging="360"/>
      </w:pPr>
    </w:lvl>
    <w:lvl w:ilvl="5" w:tplc="BAC23B30">
      <w:start w:val="1"/>
      <w:numFmt w:val="lowerRoman"/>
      <w:lvlText w:val="%6."/>
      <w:lvlJc w:val="right"/>
      <w:pPr>
        <w:ind w:left="4320" w:hanging="180"/>
      </w:pPr>
    </w:lvl>
    <w:lvl w:ilvl="6" w:tplc="046E633C">
      <w:start w:val="1"/>
      <w:numFmt w:val="decimal"/>
      <w:lvlText w:val="%7."/>
      <w:lvlJc w:val="left"/>
      <w:pPr>
        <w:ind w:left="5040" w:hanging="360"/>
      </w:pPr>
    </w:lvl>
    <w:lvl w:ilvl="7" w:tplc="63B0AD06">
      <w:start w:val="1"/>
      <w:numFmt w:val="lowerLetter"/>
      <w:lvlText w:val="%8."/>
      <w:lvlJc w:val="left"/>
      <w:pPr>
        <w:ind w:left="5760" w:hanging="360"/>
      </w:pPr>
    </w:lvl>
    <w:lvl w:ilvl="8" w:tplc="664CE894">
      <w:start w:val="1"/>
      <w:numFmt w:val="lowerRoman"/>
      <w:lvlText w:val="%9."/>
      <w:lvlJc w:val="right"/>
      <w:pPr>
        <w:ind w:left="6480" w:hanging="180"/>
      </w:pPr>
    </w:lvl>
  </w:abstractNum>
  <w:abstractNum w:abstractNumId="4" w15:restartNumberingAfterBreak="0">
    <w:nsid w:val="1A7C2987"/>
    <w:multiLevelType w:val="hybridMultilevel"/>
    <w:tmpl w:val="3B34B056"/>
    <w:lvl w:ilvl="0" w:tplc="62F2515E">
      <w:start w:val="1"/>
      <w:numFmt w:val="decimal"/>
      <w:lvlText w:val="%1."/>
      <w:lvlJc w:val="left"/>
      <w:pPr>
        <w:ind w:left="720" w:hanging="360"/>
      </w:pPr>
    </w:lvl>
    <w:lvl w:ilvl="1" w:tplc="FFA022E4">
      <w:start w:val="1"/>
      <w:numFmt w:val="lowerLetter"/>
      <w:lvlText w:val="%2."/>
      <w:lvlJc w:val="left"/>
      <w:pPr>
        <w:ind w:left="1440" w:hanging="360"/>
      </w:pPr>
    </w:lvl>
    <w:lvl w:ilvl="2" w:tplc="02467022">
      <w:start w:val="1"/>
      <w:numFmt w:val="lowerRoman"/>
      <w:lvlText w:val="%3."/>
      <w:lvlJc w:val="right"/>
      <w:pPr>
        <w:ind w:left="2160" w:hanging="180"/>
      </w:pPr>
    </w:lvl>
    <w:lvl w:ilvl="3" w:tplc="5F8024D8">
      <w:start w:val="1"/>
      <w:numFmt w:val="decimal"/>
      <w:lvlText w:val="%4."/>
      <w:lvlJc w:val="left"/>
      <w:pPr>
        <w:ind w:left="2880" w:hanging="360"/>
      </w:pPr>
    </w:lvl>
    <w:lvl w:ilvl="4" w:tplc="B92662EA">
      <w:start w:val="1"/>
      <w:numFmt w:val="lowerLetter"/>
      <w:lvlText w:val="%5."/>
      <w:lvlJc w:val="left"/>
      <w:pPr>
        <w:ind w:left="3600" w:hanging="360"/>
      </w:pPr>
    </w:lvl>
    <w:lvl w:ilvl="5" w:tplc="22628C72">
      <w:start w:val="1"/>
      <w:numFmt w:val="lowerRoman"/>
      <w:lvlText w:val="%6."/>
      <w:lvlJc w:val="right"/>
      <w:pPr>
        <w:ind w:left="4320" w:hanging="180"/>
      </w:pPr>
    </w:lvl>
    <w:lvl w:ilvl="6" w:tplc="8CD2E138">
      <w:start w:val="1"/>
      <w:numFmt w:val="decimal"/>
      <w:lvlText w:val="%7."/>
      <w:lvlJc w:val="left"/>
      <w:pPr>
        <w:ind w:left="5040" w:hanging="360"/>
      </w:pPr>
    </w:lvl>
    <w:lvl w:ilvl="7" w:tplc="CE9A7DAA">
      <w:start w:val="1"/>
      <w:numFmt w:val="lowerLetter"/>
      <w:lvlText w:val="%8."/>
      <w:lvlJc w:val="left"/>
      <w:pPr>
        <w:ind w:left="5760" w:hanging="360"/>
      </w:pPr>
    </w:lvl>
    <w:lvl w:ilvl="8" w:tplc="78E4608C">
      <w:start w:val="1"/>
      <w:numFmt w:val="lowerRoman"/>
      <w:lvlText w:val="%9."/>
      <w:lvlJc w:val="right"/>
      <w:pPr>
        <w:ind w:left="6480" w:hanging="180"/>
      </w:pPr>
    </w:lvl>
  </w:abstractNum>
  <w:abstractNum w:abstractNumId="5" w15:restartNumberingAfterBreak="0">
    <w:nsid w:val="3670DB6D"/>
    <w:multiLevelType w:val="hybridMultilevel"/>
    <w:tmpl w:val="FFFFFFFF"/>
    <w:lvl w:ilvl="0" w:tplc="38A8F236">
      <w:numFmt w:val="none"/>
      <w:lvlText w:val=""/>
      <w:lvlJc w:val="left"/>
      <w:pPr>
        <w:tabs>
          <w:tab w:val="num" w:pos="360"/>
        </w:tabs>
      </w:pPr>
    </w:lvl>
    <w:lvl w:ilvl="1" w:tplc="BD50263E">
      <w:start w:val="1"/>
      <w:numFmt w:val="lowerLetter"/>
      <w:lvlText w:val="%2."/>
      <w:lvlJc w:val="left"/>
      <w:pPr>
        <w:ind w:left="1440" w:hanging="360"/>
      </w:pPr>
    </w:lvl>
    <w:lvl w:ilvl="2" w:tplc="5C3006F2">
      <w:start w:val="1"/>
      <w:numFmt w:val="lowerRoman"/>
      <w:lvlText w:val="%3."/>
      <w:lvlJc w:val="right"/>
      <w:pPr>
        <w:ind w:left="2160" w:hanging="180"/>
      </w:pPr>
    </w:lvl>
    <w:lvl w:ilvl="3" w:tplc="F4FE76EA">
      <w:start w:val="1"/>
      <w:numFmt w:val="decimal"/>
      <w:lvlText w:val="%4."/>
      <w:lvlJc w:val="left"/>
      <w:pPr>
        <w:ind w:left="2880" w:hanging="360"/>
      </w:pPr>
    </w:lvl>
    <w:lvl w:ilvl="4" w:tplc="65E45CCE">
      <w:start w:val="1"/>
      <w:numFmt w:val="lowerLetter"/>
      <w:lvlText w:val="%5."/>
      <w:lvlJc w:val="left"/>
      <w:pPr>
        <w:ind w:left="3600" w:hanging="360"/>
      </w:pPr>
    </w:lvl>
    <w:lvl w:ilvl="5" w:tplc="DEEEF496">
      <w:start w:val="1"/>
      <w:numFmt w:val="lowerRoman"/>
      <w:lvlText w:val="%6."/>
      <w:lvlJc w:val="right"/>
      <w:pPr>
        <w:ind w:left="4320" w:hanging="180"/>
      </w:pPr>
    </w:lvl>
    <w:lvl w:ilvl="6" w:tplc="D618E3C0">
      <w:start w:val="1"/>
      <w:numFmt w:val="decimal"/>
      <w:lvlText w:val="%7."/>
      <w:lvlJc w:val="left"/>
      <w:pPr>
        <w:ind w:left="5040" w:hanging="360"/>
      </w:pPr>
    </w:lvl>
    <w:lvl w:ilvl="7" w:tplc="C41ACD02">
      <w:start w:val="1"/>
      <w:numFmt w:val="lowerLetter"/>
      <w:lvlText w:val="%8."/>
      <w:lvlJc w:val="left"/>
      <w:pPr>
        <w:ind w:left="5760" w:hanging="360"/>
      </w:pPr>
    </w:lvl>
    <w:lvl w:ilvl="8" w:tplc="43E6633A">
      <w:start w:val="1"/>
      <w:numFmt w:val="lowerRoman"/>
      <w:lvlText w:val="%9."/>
      <w:lvlJc w:val="right"/>
      <w:pPr>
        <w:ind w:left="6480" w:hanging="180"/>
      </w:pPr>
    </w:lvl>
  </w:abstractNum>
  <w:abstractNum w:abstractNumId="6" w15:restartNumberingAfterBreak="0">
    <w:nsid w:val="4D3B8470"/>
    <w:multiLevelType w:val="hybridMultilevel"/>
    <w:tmpl w:val="F918A048"/>
    <w:lvl w:ilvl="0" w:tplc="5652E3A8">
      <w:start w:val="1"/>
      <w:numFmt w:val="decimal"/>
      <w:lvlText w:val="%1."/>
      <w:lvlJc w:val="left"/>
      <w:pPr>
        <w:ind w:left="720" w:hanging="360"/>
      </w:pPr>
    </w:lvl>
    <w:lvl w:ilvl="1" w:tplc="56D809E2">
      <w:start w:val="1"/>
      <w:numFmt w:val="lowerLetter"/>
      <w:lvlText w:val="%2."/>
      <w:lvlJc w:val="left"/>
      <w:pPr>
        <w:ind w:left="1440" w:hanging="360"/>
      </w:pPr>
    </w:lvl>
    <w:lvl w:ilvl="2" w:tplc="97006B4E">
      <w:start w:val="1"/>
      <w:numFmt w:val="lowerRoman"/>
      <w:lvlText w:val="%3."/>
      <w:lvlJc w:val="right"/>
      <w:pPr>
        <w:ind w:left="2160" w:hanging="180"/>
      </w:pPr>
    </w:lvl>
    <w:lvl w:ilvl="3" w:tplc="F25E83BE">
      <w:start w:val="1"/>
      <w:numFmt w:val="decimal"/>
      <w:lvlText w:val="%4."/>
      <w:lvlJc w:val="left"/>
      <w:pPr>
        <w:ind w:left="2880" w:hanging="360"/>
      </w:pPr>
    </w:lvl>
    <w:lvl w:ilvl="4" w:tplc="9654A3B4">
      <w:start w:val="1"/>
      <w:numFmt w:val="lowerLetter"/>
      <w:lvlText w:val="%5."/>
      <w:lvlJc w:val="left"/>
      <w:pPr>
        <w:ind w:left="3600" w:hanging="360"/>
      </w:pPr>
    </w:lvl>
    <w:lvl w:ilvl="5" w:tplc="DCB21FA4">
      <w:start w:val="1"/>
      <w:numFmt w:val="lowerRoman"/>
      <w:lvlText w:val="%6."/>
      <w:lvlJc w:val="right"/>
      <w:pPr>
        <w:ind w:left="4320" w:hanging="180"/>
      </w:pPr>
    </w:lvl>
    <w:lvl w:ilvl="6" w:tplc="1EA89BFA">
      <w:start w:val="1"/>
      <w:numFmt w:val="decimal"/>
      <w:lvlText w:val="%7."/>
      <w:lvlJc w:val="left"/>
      <w:pPr>
        <w:ind w:left="5040" w:hanging="360"/>
      </w:pPr>
    </w:lvl>
    <w:lvl w:ilvl="7" w:tplc="343A192E">
      <w:start w:val="1"/>
      <w:numFmt w:val="lowerLetter"/>
      <w:lvlText w:val="%8."/>
      <w:lvlJc w:val="left"/>
      <w:pPr>
        <w:ind w:left="5760" w:hanging="360"/>
      </w:pPr>
    </w:lvl>
    <w:lvl w:ilvl="8" w:tplc="71C4EA7C">
      <w:start w:val="1"/>
      <w:numFmt w:val="lowerRoman"/>
      <w:lvlText w:val="%9."/>
      <w:lvlJc w:val="right"/>
      <w:pPr>
        <w:ind w:left="6480" w:hanging="180"/>
      </w:pPr>
    </w:lvl>
  </w:abstractNum>
  <w:abstractNum w:abstractNumId="7" w15:restartNumberingAfterBreak="0">
    <w:nsid w:val="60700428"/>
    <w:multiLevelType w:val="hybridMultilevel"/>
    <w:tmpl w:val="5C84A3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68FE61A6"/>
    <w:multiLevelType w:val="hybridMultilevel"/>
    <w:tmpl w:val="FF38CECA"/>
    <w:lvl w:ilvl="0" w:tplc="DB60ABE4">
      <w:start w:val="1"/>
      <w:numFmt w:val="bullet"/>
      <w:lvlText w:val=""/>
      <w:lvlJc w:val="left"/>
      <w:pPr>
        <w:ind w:left="720" w:hanging="360"/>
      </w:pPr>
      <w:rPr>
        <w:rFonts w:hint="default" w:ascii="Symbol" w:hAnsi="Symbol"/>
      </w:rPr>
    </w:lvl>
    <w:lvl w:ilvl="1" w:tplc="E5CE93DC">
      <w:start w:val="1"/>
      <w:numFmt w:val="bullet"/>
      <w:lvlText w:val="o"/>
      <w:lvlJc w:val="left"/>
      <w:pPr>
        <w:ind w:left="1440" w:hanging="360"/>
      </w:pPr>
      <w:rPr>
        <w:rFonts w:hint="default" w:ascii="Courier New" w:hAnsi="Courier New"/>
      </w:rPr>
    </w:lvl>
    <w:lvl w:ilvl="2" w:tplc="D89A3FEE">
      <w:start w:val="1"/>
      <w:numFmt w:val="bullet"/>
      <w:lvlText w:val=""/>
      <w:lvlJc w:val="left"/>
      <w:pPr>
        <w:ind w:left="2160" w:hanging="360"/>
      </w:pPr>
      <w:rPr>
        <w:rFonts w:hint="default" w:ascii="Wingdings" w:hAnsi="Wingdings"/>
      </w:rPr>
    </w:lvl>
    <w:lvl w:ilvl="3" w:tplc="E3E67516">
      <w:start w:val="1"/>
      <w:numFmt w:val="bullet"/>
      <w:lvlText w:val=""/>
      <w:lvlJc w:val="left"/>
      <w:pPr>
        <w:ind w:left="2880" w:hanging="360"/>
      </w:pPr>
      <w:rPr>
        <w:rFonts w:hint="default" w:ascii="Symbol" w:hAnsi="Symbol"/>
      </w:rPr>
    </w:lvl>
    <w:lvl w:ilvl="4" w:tplc="48D20070">
      <w:start w:val="1"/>
      <w:numFmt w:val="bullet"/>
      <w:lvlText w:val="o"/>
      <w:lvlJc w:val="left"/>
      <w:pPr>
        <w:ind w:left="3600" w:hanging="360"/>
      </w:pPr>
      <w:rPr>
        <w:rFonts w:hint="default" w:ascii="Courier New" w:hAnsi="Courier New"/>
      </w:rPr>
    </w:lvl>
    <w:lvl w:ilvl="5" w:tplc="3154B02E">
      <w:start w:val="1"/>
      <w:numFmt w:val="bullet"/>
      <w:lvlText w:val=""/>
      <w:lvlJc w:val="left"/>
      <w:pPr>
        <w:ind w:left="4320" w:hanging="360"/>
      </w:pPr>
      <w:rPr>
        <w:rFonts w:hint="default" w:ascii="Wingdings" w:hAnsi="Wingdings"/>
      </w:rPr>
    </w:lvl>
    <w:lvl w:ilvl="6" w:tplc="4F361A1A">
      <w:start w:val="1"/>
      <w:numFmt w:val="bullet"/>
      <w:lvlText w:val=""/>
      <w:lvlJc w:val="left"/>
      <w:pPr>
        <w:ind w:left="5040" w:hanging="360"/>
      </w:pPr>
      <w:rPr>
        <w:rFonts w:hint="default" w:ascii="Symbol" w:hAnsi="Symbol"/>
      </w:rPr>
    </w:lvl>
    <w:lvl w:ilvl="7" w:tplc="9F82BD34">
      <w:start w:val="1"/>
      <w:numFmt w:val="bullet"/>
      <w:lvlText w:val="o"/>
      <w:lvlJc w:val="left"/>
      <w:pPr>
        <w:ind w:left="5760" w:hanging="360"/>
      </w:pPr>
      <w:rPr>
        <w:rFonts w:hint="default" w:ascii="Courier New" w:hAnsi="Courier New"/>
      </w:rPr>
    </w:lvl>
    <w:lvl w:ilvl="8" w:tplc="F9688CFC">
      <w:start w:val="1"/>
      <w:numFmt w:val="bullet"/>
      <w:lvlText w:val=""/>
      <w:lvlJc w:val="left"/>
      <w:pPr>
        <w:ind w:left="6480" w:hanging="360"/>
      </w:pPr>
      <w:rPr>
        <w:rFonts w:hint="default" w:ascii="Wingdings" w:hAnsi="Wingdings"/>
      </w:rPr>
    </w:lvl>
  </w:abstractNum>
  <w:abstractNum w:abstractNumId="9" w15:restartNumberingAfterBreak="0">
    <w:nsid w:val="76AEBD91"/>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A82BACB"/>
    <w:multiLevelType w:val="hybridMultilevel"/>
    <w:tmpl w:val="9CDE7980"/>
    <w:lvl w:ilvl="0" w:tplc="A49EC8A6">
      <w:start w:val="1"/>
      <w:numFmt w:val="decimal"/>
      <w:lvlText w:val="%1."/>
      <w:lvlJc w:val="left"/>
      <w:pPr>
        <w:ind w:left="720" w:hanging="360"/>
      </w:pPr>
    </w:lvl>
    <w:lvl w:ilvl="1" w:tplc="46FA7AFC">
      <w:start w:val="1"/>
      <w:numFmt w:val="lowerLetter"/>
      <w:lvlText w:val="%2."/>
      <w:lvlJc w:val="left"/>
      <w:pPr>
        <w:ind w:left="1440" w:hanging="360"/>
      </w:pPr>
    </w:lvl>
    <w:lvl w:ilvl="2" w:tplc="9E5248D4">
      <w:start w:val="1"/>
      <w:numFmt w:val="lowerRoman"/>
      <w:lvlText w:val="%3."/>
      <w:lvlJc w:val="right"/>
      <w:pPr>
        <w:ind w:left="2160" w:hanging="180"/>
      </w:pPr>
    </w:lvl>
    <w:lvl w:ilvl="3" w:tplc="422ACABC">
      <w:start w:val="1"/>
      <w:numFmt w:val="decimal"/>
      <w:lvlText w:val="%4."/>
      <w:lvlJc w:val="left"/>
      <w:pPr>
        <w:ind w:left="2880" w:hanging="360"/>
      </w:pPr>
    </w:lvl>
    <w:lvl w:ilvl="4" w:tplc="0EF41250">
      <w:start w:val="1"/>
      <w:numFmt w:val="lowerLetter"/>
      <w:lvlText w:val="%5."/>
      <w:lvlJc w:val="left"/>
      <w:pPr>
        <w:ind w:left="3600" w:hanging="360"/>
      </w:pPr>
    </w:lvl>
    <w:lvl w:ilvl="5" w:tplc="CF244F54">
      <w:start w:val="1"/>
      <w:numFmt w:val="lowerRoman"/>
      <w:lvlText w:val="%6."/>
      <w:lvlJc w:val="right"/>
      <w:pPr>
        <w:ind w:left="4320" w:hanging="180"/>
      </w:pPr>
    </w:lvl>
    <w:lvl w:ilvl="6" w:tplc="C7E88CF6">
      <w:start w:val="1"/>
      <w:numFmt w:val="decimal"/>
      <w:lvlText w:val="%7."/>
      <w:lvlJc w:val="left"/>
      <w:pPr>
        <w:ind w:left="5040" w:hanging="360"/>
      </w:pPr>
    </w:lvl>
    <w:lvl w:ilvl="7" w:tplc="320EACA6">
      <w:start w:val="1"/>
      <w:numFmt w:val="lowerLetter"/>
      <w:lvlText w:val="%8."/>
      <w:lvlJc w:val="left"/>
      <w:pPr>
        <w:ind w:left="5760" w:hanging="360"/>
      </w:pPr>
    </w:lvl>
    <w:lvl w:ilvl="8" w:tplc="E2BAA690">
      <w:start w:val="1"/>
      <w:numFmt w:val="lowerRoman"/>
      <w:lvlText w:val="%9."/>
      <w:lvlJc w:val="right"/>
      <w:pPr>
        <w:ind w:left="6480" w:hanging="180"/>
      </w:pPr>
    </w:lvl>
  </w:abstractNum>
  <w:num w:numId="12">
    <w:abstractNumId w:val="11"/>
  </w:num>
  <w:num w:numId="1" w16cid:durableId="423647010">
    <w:abstractNumId w:val="8"/>
  </w:num>
  <w:num w:numId="2" w16cid:durableId="370495858">
    <w:abstractNumId w:val="10"/>
  </w:num>
  <w:num w:numId="3" w16cid:durableId="732696164">
    <w:abstractNumId w:val="1"/>
  </w:num>
  <w:num w:numId="4" w16cid:durableId="605385517">
    <w:abstractNumId w:val="2"/>
  </w:num>
  <w:num w:numId="5" w16cid:durableId="1914199384">
    <w:abstractNumId w:val="4"/>
  </w:num>
  <w:num w:numId="6" w16cid:durableId="432869848">
    <w:abstractNumId w:val="3"/>
  </w:num>
  <w:num w:numId="7" w16cid:durableId="1950505679">
    <w:abstractNumId w:val="6"/>
  </w:num>
  <w:num w:numId="8" w16cid:durableId="309797262">
    <w:abstractNumId w:val="0"/>
  </w:num>
  <w:num w:numId="9" w16cid:durableId="1629621699">
    <w:abstractNumId w:val="7"/>
  </w:num>
  <w:num w:numId="10" w16cid:durableId="831797678">
    <w:abstractNumId w:val="5"/>
  </w:num>
  <w:num w:numId="11" w16cid:durableId="1657145579">
    <w:abstractNumId w:val="9"/>
  </w:num>
</w:numbering>
</file>

<file path=word/people.xml><?xml version="1.0" encoding="utf-8"?>
<w15:people xmlns:mc="http://schemas.openxmlformats.org/markup-compatibility/2006" xmlns:w15="http://schemas.microsoft.com/office/word/2012/wordml" mc:Ignorable="w15">
  <w15:person w15:author="Connor R Gaudette">
    <w15:presenceInfo w15:providerId="AD" w15:userId="S::crg458@nau.edu::9d39184c-9574-4e35-87ee-917a8eaf1913"/>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val="false"/>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0BA"/>
    <w:rsid w:val="000018A6"/>
    <w:rsid w:val="00001F1C"/>
    <w:rsid w:val="000021FA"/>
    <w:rsid w:val="0000230A"/>
    <w:rsid w:val="00002EDD"/>
    <w:rsid w:val="000033DD"/>
    <w:rsid w:val="0000377B"/>
    <w:rsid w:val="00003D44"/>
    <w:rsid w:val="000040AD"/>
    <w:rsid w:val="000041A1"/>
    <w:rsid w:val="00004C6D"/>
    <w:rsid w:val="00005833"/>
    <w:rsid w:val="000058AE"/>
    <w:rsid w:val="00005BE2"/>
    <w:rsid w:val="0000619D"/>
    <w:rsid w:val="00007C06"/>
    <w:rsid w:val="0001072F"/>
    <w:rsid w:val="000109A0"/>
    <w:rsid w:val="00010B42"/>
    <w:rsid w:val="00010CCD"/>
    <w:rsid w:val="00011B1E"/>
    <w:rsid w:val="000124FB"/>
    <w:rsid w:val="00012511"/>
    <w:rsid w:val="000139E6"/>
    <w:rsid w:val="00013C0E"/>
    <w:rsid w:val="00013D5E"/>
    <w:rsid w:val="00013F96"/>
    <w:rsid w:val="0001415E"/>
    <w:rsid w:val="00015D13"/>
    <w:rsid w:val="00016047"/>
    <w:rsid w:val="00016093"/>
    <w:rsid w:val="00016934"/>
    <w:rsid w:val="00016937"/>
    <w:rsid w:val="00016DDA"/>
    <w:rsid w:val="000173A5"/>
    <w:rsid w:val="000179C8"/>
    <w:rsid w:val="00017E2A"/>
    <w:rsid w:val="00017E9B"/>
    <w:rsid w:val="000223A8"/>
    <w:rsid w:val="000226C4"/>
    <w:rsid w:val="00022847"/>
    <w:rsid w:val="000232FA"/>
    <w:rsid w:val="000233BE"/>
    <w:rsid w:val="000235BF"/>
    <w:rsid w:val="00023A41"/>
    <w:rsid w:val="00023DAE"/>
    <w:rsid w:val="00024A52"/>
    <w:rsid w:val="000258B9"/>
    <w:rsid w:val="00025A07"/>
    <w:rsid w:val="00025DD4"/>
    <w:rsid w:val="00025E62"/>
    <w:rsid w:val="00026410"/>
    <w:rsid w:val="00026517"/>
    <w:rsid w:val="00026AF0"/>
    <w:rsid w:val="00027164"/>
    <w:rsid w:val="000274EA"/>
    <w:rsid w:val="00027DE4"/>
    <w:rsid w:val="00030E75"/>
    <w:rsid w:val="00030F22"/>
    <w:rsid w:val="000315A8"/>
    <w:rsid w:val="00031B72"/>
    <w:rsid w:val="00031E00"/>
    <w:rsid w:val="000320B9"/>
    <w:rsid w:val="00032389"/>
    <w:rsid w:val="0003255C"/>
    <w:rsid w:val="00032875"/>
    <w:rsid w:val="00033009"/>
    <w:rsid w:val="00033096"/>
    <w:rsid w:val="00033AD7"/>
    <w:rsid w:val="00033C24"/>
    <w:rsid w:val="00034451"/>
    <w:rsid w:val="00034820"/>
    <w:rsid w:val="00034D1E"/>
    <w:rsid w:val="0003605F"/>
    <w:rsid w:val="000366D6"/>
    <w:rsid w:val="000371C2"/>
    <w:rsid w:val="00037F2F"/>
    <w:rsid w:val="00040760"/>
    <w:rsid w:val="00041A9C"/>
    <w:rsid w:val="00041E31"/>
    <w:rsid w:val="000426F8"/>
    <w:rsid w:val="0004329B"/>
    <w:rsid w:val="0004408E"/>
    <w:rsid w:val="0004440B"/>
    <w:rsid w:val="00044DFD"/>
    <w:rsid w:val="00045204"/>
    <w:rsid w:val="00045330"/>
    <w:rsid w:val="000458C5"/>
    <w:rsid w:val="00045925"/>
    <w:rsid w:val="000459BB"/>
    <w:rsid w:val="0004665F"/>
    <w:rsid w:val="000469FA"/>
    <w:rsid w:val="00046BF4"/>
    <w:rsid w:val="000473DB"/>
    <w:rsid w:val="000475E9"/>
    <w:rsid w:val="00047D99"/>
    <w:rsid w:val="000500A1"/>
    <w:rsid w:val="0005074B"/>
    <w:rsid w:val="00051063"/>
    <w:rsid w:val="00051D60"/>
    <w:rsid w:val="000523FE"/>
    <w:rsid w:val="00052DBC"/>
    <w:rsid w:val="00053001"/>
    <w:rsid w:val="00053372"/>
    <w:rsid w:val="00053709"/>
    <w:rsid w:val="00056A34"/>
    <w:rsid w:val="00056A58"/>
    <w:rsid w:val="0005737B"/>
    <w:rsid w:val="0006048D"/>
    <w:rsid w:val="0006058B"/>
    <w:rsid w:val="000610C5"/>
    <w:rsid w:val="00062CD3"/>
    <w:rsid w:val="00062DF9"/>
    <w:rsid w:val="00062E39"/>
    <w:rsid w:val="000630B3"/>
    <w:rsid w:val="00064025"/>
    <w:rsid w:val="000651B8"/>
    <w:rsid w:val="000653A5"/>
    <w:rsid w:val="00065C9F"/>
    <w:rsid w:val="00065DB0"/>
    <w:rsid w:val="0006642D"/>
    <w:rsid w:val="00066A6B"/>
    <w:rsid w:val="00066B5C"/>
    <w:rsid w:val="00066C8A"/>
    <w:rsid w:val="00066FC6"/>
    <w:rsid w:val="00067060"/>
    <w:rsid w:val="00067879"/>
    <w:rsid w:val="00067D0D"/>
    <w:rsid w:val="0007061F"/>
    <w:rsid w:val="000706C6"/>
    <w:rsid w:val="0007072E"/>
    <w:rsid w:val="000724E3"/>
    <w:rsid w:val="00072663"/>
    <w:rsid w:val="00072AB5"/>
    <w:rsid w:val="00072E13"/>
    <w:rsid w:val="000736AD"/>
    <w:rsid w:val="0007408C"/>
    <w:rsid w:val="0007466E"/>
    <w:rsid w:val="00075443"/>
    <w:rsid w:val="0007545C"/>
    <w:rsid w:val="00075FF5"/>
    <w:rsid w:val="000766B9"/>
    <w:rsid w:val="0007697C"/>
    <w:rsid w:val="00076E2B"/>
    <w:rsid w:val="000779D0"/>
    <w:rsid w:val="00077FB4"/>
    <w:rsid w:val="00077FC1"/>
    <w:rsid w:val="00080737"/>
    <w:rsid w:val="00080B43"/>
    <w:rsid w:val="00082030"/>
    <w:rsid w:val="00082053"/>
    <w:rsid w:val="000830FE"/>
    <w:rsid w:val="00083647"/>
    <w:rsid w:val="00085C80"/>
    <w:rsid w:val="00085CC0"/>
    <w:rsid w:val="00085F64"/>
    <w:rsid w:val="000862E5"/>
    <w:rsid w:val="00086CD1"/>
    <w:rsid w:val="0008791C"/>
    <w:rsid w:val="00087B6E"/>
    <w:rsid w:val="000902B8"/>
    <w:rsid w:val="00090387"/>
    <w:rsid w:val="0009073E"/>
    <w:rsid w:val="000919F4"/>
    <w:rsid w:val="00091C08"/>
    <w:rsid w:val="00091EBD"/>
    <w:rsid w:val="000921EF"/>
    <w:rsid w:val="000927B9"/>
    <w:rsid w:val="00092A47"/>
    <w:rsid w:val="00092F6C"/>
    <w:rsid w:val="0009371A"/>
    <w:rsid w:val="00093788"/>
    <w:rsid w:val="0009422C"/>
    <w:rsid w:val="0009515D"/>
    <w:rsid w:val="00095638"/>
    <w:rsid w:val="00095800"/>
    <w:rsid w:val="000959DB"/>
    <w:rsid w:val="00096794"/>
    <w:rsid w:val="000967F1"/>
    <w:rsid w:val="00096AC6"/>
    <w:rsid w:val="00096D11"/>
    <w:rsid w:val="00097A08"/>
    <w:rsid w:val="00097EDE"/>
    <w:rsid w:val="00097F2A"/>
    <w:rsid w:val="000A02C3"/>
    <w:rsid w:val="000A105D"/>
    <w:rsid w:val="000A1172"/>
    <w:rsid w:val="000A11F7"/>
    <w:rsid w:val="000A2024"/>
    <w:rsid w:val="000A22D8"/>
    <w:rsid w:val="000A2C6D"/>
    <w:rsid w:val="000A3DD0"/>
    <w:rsid w:val="000A4BA4"/>
    <w:rsid w:val="000A4D2C"/>
    <w:rsid w:val="000A4D49"/>
    <w:rsid w:val="000A5128"/>
    <w:rsid w:val="000A5583"/>
    <w:rsid w:val="000A5AEC"/>
    <w:rsid w:val="000A5CA6"/>
    <w:rsid w:val="000A5E55"/>
    <w:rsid w:val="000A61B1"/>
    <w:rsid w:val="000A630C"/>
    <w:rsid w:val="000A6711"/>
    <w:rsid w:val="000A6E0B"/>
    <w:rsid w:val="000A717C"/>
    <w:rsid w:val="000A7E58"/>
    <w:rsid w:val="000B03AA"/>
    <w:rsid w:val="000B0C7B"/>
    <w:rsid w:val="000B0E03"/>
    <w:rsid w:val="000B1B4F"/>
    <w:rsid w:val="000B2168"/>
    <w:rsid w:val="000B22ED"/>
    <w:rsid w:val="000B2333"/>
    <w:rsid w:val="000B27F1"/>
    <w:rsid w:val="000B2810"/>
    <w:rsid w:val="000B2BBA"/>
    <w:rsid w:val="000B2DA5"/>
    <w:rsid w:val="000B3111"/>
    <w:rsid w:val="000B4267"/>
    <w:rsid w:val="000B4628"/>
    <w:rsid w:val="000B48F6"/>
    <w:rsid w:val="000B4DDA"/>
    <w:rsid w:val="000B4F11"/>
    <w:rsid w:val="000B5B5D"/>
    <w:rsid w:val="000B5E56"/>
    <w:rsid w:val="000B600A"/>
    <w:rsid w:val="000B66D8"/>
    <w:rsid w:val="000B69B6"/>
    <w:rsid w:val="000B6E44"/>
    <w:rsid w:val="000B6EAD"/>
    <w:rsid w:val="000B7FE8"/>
    <w:rsid w:val="000C02C8"/>
    <w:rsid w:val="000C08DD"/>
    <w:rsid w:val="000C158A"/>
    <w:rsid w:val="000C2B69"/>
    <w:rsid w:val="000C2D45"/>
    <w:rsid w:val="000C2F65"/>
    <w:rsid w:val="000C30CF"/>
    <w:rsid w:val="000C3204"/>
    <w:rsid w:val="000C360E"/>
    <w:rsid w:val="000C3615"/>
    <w:rsid w:val="000C3AA3"/>
    <w:rsid w:val="000C428D"/>
    <w:rsid w:val="000C49CA"/>
    <w:rsid w:val="000C4FE8"/>
    <w:rsid w:val="000C5813"/>
    <w:rsid w:val="000C5D55"/>
    <w:rsid w:val="000C5FA9"/>
    <w:rsid w:val="000C6BA8"/>
    <w:rsid w:val="000C7F5E"/>
    <w:rsid w:val="000D0254"/>
    <w:rsid w:val="000D0D2C"/>
    <w:rsid w:val="000D0D4F"/>
    <w:rsid w:val="000D17E2"/>
    <w:rsid w:val="000D1954"/>
    <w:rsid w:val="000D1AA0"/>
    <w:rsid w:val="000D1BB9"/>
    <w:rsid w:val="000D2633"/>
    <w:rsid w:val="000D2718"/>
    <w:rsid w:val="000D31DE"/>
    <w:rsid w:val="000D32B2"/>
    <w:rsid w:val="000D33EF"/>
    <w:rsid w:val="000D497A"/>
    <w:rsid w:val="000D4FBD"/>
    <w:rsid w:val="000D5310"/>
    <w:rsid w:val="000D5341"/>
    <w:rsid w:val="000D5356"/>
    <w:rsid w:val="000D53A7"/>
    <w:rsid w:val="000D5C3D"/>
    <w:rsid w:val="000D65F3"/>
    <w:rsid w:val="000D68CC"/>
    <w:rsid w:val="000D6CA3"/>
    <w:rsid w:val="000D6CD6"/>
    <w:rsid w:val="000D7F8A"/>
    <w:rsid w:val="000E03B3"/>
    <w:rsid w:val="000E0E3D"/>
    <w:rsid w:val="000E180B"/>
    <w:rsid w:val="000E2638"/>
    <w:rsid w:val="000E26BA"/>
    <w:rsid w:val="000E2B5D"/>
    <w:rsid w:val="000E2D9A"/>
    <w:rsid w:val="000E3964"/>
    <w:rsid w:val="000E3A2A"/>
    <w:rsid w:val="000E4573"/>
    <w:rsid w:val="000E4731"/>
    <w:rsid w:val="000E4980"/>
    <w:rsid w:val="000E4A83"/>
    <w:rsid w:val="000E53E1"/>
    <w:rsid w:val="000E6C6C"/>
    <w:rsid w:val="000E7503"/>
    <w:rsid w:val="000E7D6E"/>
    <w:rsid w:val="000E7E29"/>
    <w:rsid w:val="000F0825"/>
    <w:rsid w:val="000F0A13"/>
    <w:rsid w:val="000F125A"/>
    <w:rsid w:val="000F137F"/>
    <w:rsid w:val="000F18E8"/>
    <w:rsid w:val="000F2746"/>
    <w:rsid w:val="000F27A2"/>
    <w:rsid w:val="000F3CF1"/>
    <w:rsid w:val="000F52E7"/>
    <w:rsid w:val="000F5769"/>
    <w:rsid w:val="000F5A8D"/>
    <w:rsid w:val="000F5AC3"/>
    <w:rsid w:val="000F5E50"/>
    <w:rsid w:val="000F65FE"/>
    <w:rsid w:val="000F71D9"/>
    <w:rsid w:val="000F734F"/>
    <w:rsid w:val="000F745B"/>
    <w:rsid w:val="001006A7"/>
    <w:rsid w:val="00100C1D"/>
    <w:rsid w:val="00101BF2"/>
    <w:rsid w:val="00101CEC"/>
    <w:rsid w:val="0010218C"/>
    <w:rsid w:val="00102283"/>
    <w:rsid w:val="0010250A"/>
    <w:rsid w:val="0010264D"/>
    <w:rsid w:val="00102A5F"/>
    <w:rsid w:val="00102B53"/>
    <w:rsid w:val="00103FA0"/>
    <w:rsid w:val="00104294"/>
    <w:rsid w:val="00104340"/>
    <w:rsid w:val="001044AD"/>
    <w:rsid w:val="00104D70"/>
    <w:rsid w:val="00104F59"/>
    <w:rsid w:val="00105583"/>
    <w:rsid w:val="00105824"/>
    <w:rsid w:val="00105E1B"/>
    <w:rsid w:val="001060DD"/>
    <w:rsid w:val="00107210"/>
    <w:rsid w:val="00107543"/>
    <w:rsid w:val="001076EF"/>
    <w:rsid w:val="001100B7"/>
    <w:rsid w:val="00110402"/>
    <w:rsid w:val="001106C2"/>
    <w:rsid w:val="0011084E"/>
    <w:rsid w:val="00111040"/>
    <w:rsid w:val="00111E91"/>
    <w:rsid w:val="00112BF0"/>
    <w:rsid w:val="00112EBB"/>
    <w:rsid w:val="00114141"/>
    <w:rsid w:val="00114219"/>
    <w:rsid w:val="00114376"/>
    <w:rsid w:val="00115234"/>
    <w:rsid w:val="001154A2"/>
    <w:rsid w:val="0011607E"/>
    <w:rsid w:val="00116575"/>
    <w:rsid w:val="00116788"/>
    <w:rsid w:val="00116FFC"/>
    <w:rsid w:val="0011709F"/>
    <w:rsid w:val="00117BD3"/>
    <w:rsid w:val="00117C70"/>
    <w:rsid w:val="00117D38"/>
    <w:rsid w:val="00117D98"/>
    <w:rsid w:val="00120192"/>
    <w:rsid w:val="001203F0"/>
    <w:rsid w:val="00121A10"/>
    <w:rsid w:val="00121B0A"/>
    <w:rsid w:val="00121F35"/>
    <w:rsid w:val="00122C46"/>
    <w:rsid w:val="00122F4A"/>
    <w:rsid w:val="00122FA3"/>
    <w:rsid w:val="001234D7"/>
    <w:rsid w:val="00123A76"/>
    <w:rsid w:val="001243E6"/>
    <w:rsid w:val="001256FE"/>
    <w:rsid w:val="00125974"/>
    <w:rsid w:val="00125A54"/>
    <w:rsid w:val="00126236"/>
    <w:rsid w:val="00126CE6"/>
    <w:rsid w:val="00127429"/>
    <w:rsid w:val="00127AD4"/>
    <w:rsid w:val="00127F7C"/>
    <w:rsid w:val="0012F123"/>
    <w:rsid w:val="001306E8"/>
    <w:rsid w:val="00131109"/>
    <w:rsid w:val="00131214"/>
    <w:rsid w:val="001315EC"/>
    <w:rsid w:val="00131CDA"/>
    <w:rsid w:val="0013227B"/>
    <w:rsid w:val="00133A81"/>
    <w:rsid w:val="00134360"/>
    <w:rsid w:val="0013462B"/>
    <w:rsid w:val="001346A4"/>
    <w:rsid w:val="00134C84"/>
    <w:rsid w:val="00134D75"/>
    <w:rsid w:val="00134EA5"/>
    <w:rsid w:val="00135B86"/>
    <w:rsid w:val="00135CAD"/>
    <w:rsid w:val="0013619A"/>
    <w:rsid w:val="001366E7"/>
    <w:rsid w:val="00136CF1"/>
    <w:rsid w:val="00140828"/>
    <w:rsid w:val="00140866"/>
    <w:rsid w:val="001420C4"/>
    <w:rsid w:val="001430AF"/>
    <w:rsid w:val="001433BF"/>
    <w:rsid w:val="00143DB9"/>
    <w:rsid w:val="00143ED4"/>
    <w:rsid w:val="001443EF"/>
    <w:rsid w:val="001455AB"/>
    <w:rsid w:val="00145EC5"/>
    <w:rsid w:val="00145F9F"/>
    <w:rsid w:val="0014627F"/>
    <w:rsid w:val="00146511"/>
    <w:rsid w:val="00146E67"/>
    <w:rsid w:val="001477EE"/>
    <w:rsid w:val="001479BA"/>
    <w:rsid w:val="00150966"/>
    <w:rsid w:val="0015102B"/>
    <w:rsid w:val="00151258"/>
    <w:rsid w:val="00151A62"/>
    <w:rsid w:val="001521C8"/>
    <w:rsid w:val="00152451"/>
    <w:rsid w:val="001529D9"/>
    <w:rsid w:val="00152C75"/>
    <w:rsid w:val="00153512"/>
    <w:rsid w:val="00153615"/>
    <w:rsid w:val="00153655"/>
    <w:rsid w:val="001540AA"/>
    <w:rsid w:val="001540CE"/>
    <w:rsid w:val="001548BA"/>
    <w:rsid w:val="00155F7C"/>
    <w:rsid w:val="001566E5"/>
    <w:rsid w:val="001568FC"/>
    <w:rsid w:val="00156945"/>
    <w:rsid w:val="001569ED"/>
    <w:rsid w:val="0015768B"/>
    <w:rsid w:val="001576FC"/>
    <w:rsid w:val="00157D2E"/>
    <w:rsid w:val="00157EB9"/>
    <w:rsid w:val="00160048"/>
    <w:rsid w:val="00160489"/>
    <w:rsid w:val="00160F4A"/>
    <w:rsid w:val="00161329"/>
    <w:rsid w:val="0016154E"/>
    <w:rsid w:val="00161C31"/>
    <w:rsid w:val="0016213C"/>
    <w:rsid w:val="00162532"/>
    <w:rsid w:val="00162BF0"/>
    <w:rsid w:val="00163EC1"/>
    <w:rsid w:val="001644DF"/>
    <w:rsid w:val="00165AD8"/>
    <w:rsid w:val="00165D17"/>
    <w:rsid w:val="00165DA7"/>
    <w:rsid w:val="00165E1A"/>
    <w:rsid w:val="001660B6"/>
    <w:rsid w:val="0016661E"/>
    <w:rsid w:val="00166D0B"/>
    <w:rsid w:val="001672F8"/>
    <w:rsid w:val="00167F61"/>
    <w:rsid w:val="001702A6"/>
    <w:rsid w:val="001705F4"/>
    <w:rsid w:val="001707A3"/>
    <w:rsid w:val="00171BA9"/>
    <w:rsid w:val="00172135"/>
    <w:rsid w:val="001721DF"/>
    <w:rsid w:val="001726D9"/>
    <w:rsid w:val="00173AF3"/>
    <w:rsid w:val="001740D0"/>
    <w:rsid w:val="001755FD"/>
    <w:rsid w:val="0017599B"/>
    <w:rsid w:val="00175CC9"/>
    <w:rsid w:val="00175D9E"/>
    <w:rsid w:val="00176796"/>
    <w:rsid w:val="001768E2"/>
    <w:rsid w:val="00176AD8"/>
    <w:rsid w:val="00177535"/>
    <w:rsid w:val="00180353"/>
    <w:rsid w:val="00180FA5"/>
    <w:rsid w:val="0018133A"/>
    <w:rsid w:val="0018151F"/>
    <w:rsid w:val="001818A8"/>
    <w:rsid w:val="0018220C"/>
    <w:rsid w:val="00183258"/>
    <w:rsid w:val="001847FD"/>
    <w:rsid w:val="00184CC7"/>
    <w:rsid w:val="00185246"/>
    <w:rsid w:val="00185419"/>
    <w:rsid w:val="001854FD"/>
    <w:rsid w:val="0018558D"/>
    <w:rsid w:val="001856C7"/>
    <w:rsid w:val="0018579F"/>
    <w:rsid w:val="001858B3"/>
    <w:rsid w:val="001859B3"/>
    <w:rsid w:val="00185A84"/>
    <w:rsid w:val="00185C17"/>
    <w:rsid w:val="001865E4"/>
    <w:rsid w:val="00186661"/>
    <w:rsid w:val="001868FA"/>
    <w:rsid w:val="00186911"/>
    <w:rsid w:val="00186EB5"/>
    <w:rsid w:val="001870AB"/>
    <w:rsid w:val="0018774E"/>
    <w:rsid w:val="00187D9D"/>
    <w:rsid w:val="00190C92"/>
    <w:rsid w:val="00190DB9"/>
    <w:rsid w:val="00190E63"/>
    <w:rsid w:val="0019135F"/>
    <w:rsid w:val="00191A91"/>
    <w:rsid w:val="00193252"/>
    <w:rsid w:val="001932D6"/>
    <w:rsid w:val="001934FE"/>
    <w:rsid w:val="0019354C"/>
    <w:rsid w:val="001938B0"/>
    <w:rsid w:val="00193AC8"/>
    <w:rsid w:val="0019431E"/>
    <w:rsid w:val="00194E90"/>
    <w:rsid w:val="00194EE7"/>
    <w:rsid w:val="001951EC"/>
    <w:rsid w:val="00195F5C"/>
    <w:rsid w:val="0019620C"/>
    <w:rsid w:val="0019621F"/>
    <w:rsid w:val="001968A1"/>
    <w:rsid w:val="00196CE6"/>
    <w:rsid w:val="00196EB8"/>
    <w:rsid w:val="00197016"/>
    <w:rsid w:val="00197EE9"/>
    <w:rsid w:val="0019D294"/>
    <w:rsid w:val="001A0F44"/>
    <w:rsid w:val="001A17C3"/>
    <w:rsid w:val="001A19DB"/>
    <w:rsid w:val="001A21F7"/>
    <w:rsid w:val="001A2B1D"/>
    <w:rsid w:val="001A3387"/>
    <w:rsid w:val="001A3F2C"/>
    <w:rsid w:val="001A4302"/>
    <w:rsid w:val="001A43B9"/>
    <w:rsid w:val="001A4495"/>
    <w:rsid w:val="001A4D4A"/>
    <w:rsid w:val="001A53A7"/>
    <w:rsid w:val="001A5573"/>
    <w:rsid w:val="001B0255"/>
    <w:rsid w:val="001B038A"/>
    <w:rsid w:val="001B0772"/>
    <w:rsid w:val="001B09BE"/>
    <w:rsid w:val="001B0F69"/>
    <w:rsid w:val="001B1D75"/>
    <w:rsid w:val="001B22FB"/>
    <w:rsid w:val="001B24B0"/>
    <w:rsid w:val="001B26BF"/>
    <w:rsid w:val="001B38C6"/>
    <w:rsid w:val="001B3D1C"/>
    <w:rsid w:val="001B4088"/>
    <w:rsid w:val="001B4194"/>
    <w:rsid w:val="001B4A7E"/>
    <w:rsid w:val="001B512B"/>
    <w:rsid w:val="001B5741"/>
    <w:rsid w:val="001B581E"/>
    <w:rsid w:val="001B5A66"/>
    <w:rsid w:val="001B6158"/>
    <w:rsid w:val="001B64B5"/>
    <w:rsid w:val="001B6881"/>
    <w:rsid w:val="001B68A9"/>
    <w:rsid w:val="001B68B7"/>
    <w:rsid w:val="001B6CEC"/>
    <w:rsid w:val="001B7330"/>
    <w:rsid w:val="001B78F9"/>
    <w:rsid w:val="001C001E"/>
    <w:rsid w:val="001C0FCD"/>
    <w:rsid w:val="001C1B98"/>
    <w:rsid w:val="001C1BD5"/>
    <w:rsid w:val="001C1D66"/>
    <w:rsid w:val="001C1F5D"/>
    <w:rsid w:val="001C20F5"/>
    <w:rsid w:val="001C213C"/>
    <w:rsid w:val="001C2A4A"/>
    <w:rsid w:val="001C2BAE"/>
    <w:rsid w:val="001C2F1D"/>
    <w:rsid w:val="001C3088"/>
    <w:rsid w:val="001C30A1"/>
    <w:rsid w:val="001C35E1"/>
    <w:rsid w:val="001C365D"/>
    <w:rsid w:val="001C3888"/>
    <w:rsid w:val="001C431A"/>
    <w:rsid w:val="001C4630"/>
    <w:rsid w:val="001C4F30"/>
    <w:rsid w:val="001C532D"/>
    <w:rsid w:val="001C54B4"/>
    <w:rsid w:val="001C59EB"/>
    <w:rsid w:val="001C6466"/>
    <w:rsid w:val="001C68A5"/>
    <w:rsid w:val="001C6BCF"/>
    <w:rsid w:val="001C736B"/>
    <w:rsid w:val="001D00D6"/>
    <w:rsid w:val="001D0122"/>
    <w:rsid w:val="001D043E"/>
    <w:rsid w:val="001D0610"/>
    <w:rsid w:val="001D1317"/>
    <w:rsid w:val="001D1771"/>
    <w:rsid w:val="001D2285"/>
    <w:rsid w:val="001D2815"/>
    <w:rsid w:val="001D2884"/>
    <w:rsid w:val="001D28CE"/>
    <w:rsid w:val="001D2EA3"/>
    <w:rsid w:val="001D3034"/>
    <w:rsid w:val="001D3140"/>
    <w:rsid w:val="001D32D9"/>
    <w:rsid w:val="001D44D4"/>
    <w:rsid w:val="001D5282"/>
    <w:rsid w:val="001D664A"/>
    <w:rsid w:val="001D6BFA"/>
    <w:rsid w:val="001D7146"/>
    <w:rsid w:val="001D724C"/>
    <w:rsid w:val="001D7748"/>
    <w:rsid w:val="001D796F"/>
    <w:rsid w:val="001D7FE1"/>
    <w:rsid w:val="001E0875"/>
    <w:rsid w:val="001E0B5B"/>
    <w:rsid w:val="001E10E8"/>
    <w:rsid w:val="001E176A"/>
    <w:rsid w:val="001E1DF8"/>
    <w:rsid w:val="001E222B"/>
    <w:rsid w:val="001E2977"/>
    <w:rsid w:val="001E2CCD"/>
    <w:rsid w:val="001E2D06"/>
    <w:rsid w:val="001E306A"/>
    <w:rsid w:val="001E36CE"/>
    <w:rsid w:val="001E3E2D"/>
    <w:rsid w:val="001E3E86"/>
    <w:rsid w:val="001E3E8A"/>
    <w:rsid w:val="001E3EAA"/>
    <w:rsid w:val="001E3F55"/>
    <w:rsid w:val="001E5564"/>
    <w:rsid w:val="001E58A8"/>
    <w:rsid w:val="001E65D8"/>
    <w:rsid w:val="001E6B62"/>
    <w:rsid w:val="001E6C78"/>
    <w:rsid w:val="001E7455"/>
    <w:rsid w:val="001E78F6"/>
    <w:rsid w:val="001E7B8C"/>
    <w:rsid w:val="001EEF90"/>
    <w:rsid w:val="001F017C"/>
    <w:rsid w:val="001F07D8"/>
    <w:rsid w:val="001F151E"/>
    <w:rsid w:val="001F17DF"/>
    <w:rsid w:val="001F2396"/>
    <w:rsid w:val="001F27CB"/>
    <w:rsid w:val="001F360D"/>
    <w:rsid w:val="001F3705"/>
    <w:rsid w:val="001F3AC6"/>
    <w:rsid w:val="001F3FC5"/>
    <w:rsid w:val="001F47F5"/>
    <w:rsid w:val="001F546E"/>
    <w:rsid w:val="001F5502"/>
    <w:rsid w:val="001F5A16"/>
    <w:rsid w:val="001F5AF6"/>
    <w:rsid w:val="001F67BC"/>
    <w:rsid w:val="001F6AE1"/>
    <w:rsid w:val="001F7D0D"/>
    <w:rsid w:val="00200986"/>
    <w:rsid w:val="00200BF2"/>
    <w:rsid w:val="00200CBF"/>
    <w:rsid w:val="00200DC8"/>
    <w:rsid w:val="00201119"/>
    <w:rsid w:val="00201353"/>
    <w:rsid w:val="00201DF3"/>
    <w:rsid w:val="0020239F"/>
    <w:rsid w:val="002029CA"/>
    <w:rsid w:val="00202DAF"/>
    <w:rsid w:val="002032CF"/>
    <w:rsid w:val="0020331B"/>
    <w:rsid w:val="00203A72"/>
    <w:rsid w:val="00204E1F"/>
    <w:rsid w:val="00204F38"/>
    <w:rsid w:val="00205082"/>
    <w:rsid w:val="002054F9"/>
    <w:rsid w:val="00205730"/>
    <w:rsid w:val="00205991"/>
    <w:rsid w:val="00205BCC"/>
    <w:rsid w:val="00205ECC"/>
    <w:rsid w:val="002061FD"/>
    <w:rsid w:val="00206548"/>
    <w:rsid w:val="00206564"/>
    <w:rsid w:val="0020695F"/>
    <w:rsid w:val="00206B52"/>
    <w:rsid w:val="00206DE7"/>
    <w:rsid w:val="00206E4E"/>
    <w:rsid w:val="0020749C"/>
    <w:rsid w:val="002079FD"/>
    <w:rsid w:val="00207A44"/>
    <w:rsid w:val="0021046F"/>
    <w:rsid w:val="00210D25"/>
    <w:rsid w:val="00210EC1"/>
    <w:rsid w:val="00211086"/>
    <w:rsid w:val="00211C13"/>
    <w:rsid w:val="002124AE"/>
    <w:rsid w:val="00212634"/>
    <w:rsid w:val="002126C6"/>
    <w:rsid w:val="00212893"/>
    <w:rsid w:val="002128BA"/>
    <w:rsid w:val="00212C32"/>
    <w:rsid w:val="002131D0"/>
    <w:rsid w:val="00213B50"/>
    <w:rsid w:val="00214001"/>
    <w:rsid w:val="00214AEB"/>
    <w:rsid w:val="00214D27"/>
    <w:rsid w:val="002159B8"/>
    <w:rsid w:val="002159D1"/>
    <w:rsid w:val="00215BEE"/>
    <w:rsid w:val="00216D1A"/>
    <w:rsid w:val="002173FA"/>
    <w:rsid w:val="002177E4"/>
    <w:rsid w:val="002214EB"/>
    <w:rsid w:val="00221BCE"/>
    <w:rsid w:val="00221CD4"/>
    <w:rsid w:val="00221F9C"/>
    <w:rsid w:val="0022201F"/>
    <w:rsid w:val="002221AB"/>
    <w:rsid w:val="00222339"/>
    <w:rsid w:val="002224E2"/>
    <w:rsid w:val="00222E7A"/>
    <w:rsid w:val="0022306C"/>
    <w:rsid w:val="00223913"/>
    <w:rsid w:val="0022477A"/>
    <w:rsid w:val="00224DC3"/>
    <w:rsid w:val="002250D5"/>
    <w:rsid w:val="002260EA"/>
    <w:rsid w:val="002263EC"/>
    <w:rsid w:val="00226F6B"/>
    <w:rsid w:val="002277C1"/>
    <w:rsid w:val="00227AE8"/>
    <w:rsid w:val="002303B2"/>
    <w:rsid w:val="00230A89"/>
    <w:rsid w:val="00230EC4"/>
    <w:rsid w:val="00230EDC"/>
    <w:rsid w:val="00230F0C"/>
    <w:rsid w:val="00231052"/>
    <w:rsid w:val="00231250"/>
    <w:rsid w:val="00231637"/>
    <w:rsid w:val="0023165F"/>
    <w:rsid w:val="002318FD"/>
    <w:rsid w:val="00231B12"/>
    <w:rsid w:val="00231C56"/>
    <w:rsid w:val="0023204C"/>
    <w:rsid w:val="00232638"/>
    <w:rsid w:val="00232985"/>
    <w:rsid w:val="00232A3D"/>
    <w:rsid w:val="00233197"/>
    <w:rsid w:val="0023390F"/>
    <w:rsid w:val="00233D24"/>
    <w:rsid w:val="00233EAC"/>
    <w:rsid w:val="00233F16"/>
    <w:rsid w:val="002343F5"/>
    <w:rsid w:val="00234EC2"/>
    <w:rsid w:val="002351E4"/>
    <w:rsid w:val="002353F4"/>
    <w:rsid w:val="0023563E"/>
    <w:rsid w:val="00236172"/>
    <w:rsid w:val="002362A1"/>
    <w:rsid w:val="00236665"/>
    <w:rsid w:val="00236F0E"/>
    <w:rsid w:val="002376E2"/>
    <w:rsid w:val="00237EF7"/>
    <w:rsid w:val="00237FEA"/>
    <w:rsid w:val="00240676"/>
    <w:rsid w:val="00240DBE"/>
    <w:rsid w:val="00240E54"/>
    <w:rsid w:val="00240E7C"/>
    <w:rsid w:val="002413A6"/>
    <w:rsid w:val="00241571"/>
    <w:rsid w:val="0024223B"/>
    <w:rsid w:val="0024229D"/>
    <w:rsid w:val="002422E5"/>
    <w:rsid w:val="0024234F"/>
    <w:rsid w:val="00242B2D"/>
    <w:rsid w:val="002434B2"/>
    <w:rsid w:val="0024371C"/>
    <w:rsid w:val="00243978"/>
    <w:rsid w:val="00243F17"/>
    <w:rsid w:val="0024455C"/>
    <w:rsid w:val="00244841"/>
    <w:rsid w:val="00245611"/>
    <w:rsid w:val="00245654"/>
    <w:rsid w:val="002459F7"/>
    <w:rsid w:val="00245BB4"/>
    <w:rsid w:val="00245F7B"/>
    <w:rsid w:val="00246DE2"/>
    <w:rsid w:val="00247039"/>
    <w:rsid w:val="0025011F"/>
    <w:rsid w:val="00250341"/>
    <w:rsid w:val="00250C13"/>
    <w:rsid w:val="00250DE5"/>
    <w:rsid w:val="00250E57"/>
    <w:rsid w:val="0025115A"/>
    <w:rsid w:val="0025157E"/>
    <w:rsid w:val="00251650"/>
    <w:rsid w:val="00251862"/>
    <w:rsid w:val="00251E33"/>
    <w:rsid w:val="00251F75"/>
    <w:rsid w:val="00252319"/>
    <w:rsid w:val="00252655"/>
    <w:rsid w:val="00252E5E"/>
    <w:rsid w:val="00253BAA"/>
    <w:rsid w:val="002540F7"/>
    <w:rsid w:val="0025466F"/>
    <w:rsid w:val="002549E2"/>
    <w:rsid w:val="00254D81"/>
    <w:rsid w:val="00254DC9"/>
    <w:rsid w:val="00254E27"/>
    <w:rsid w:val="0025515A"/>
    <w:rsid w:val="00255A4F"/>
    <w:rsid w:val="00255EB0"/>
    <w:rsid w:val="00255FCA"/>
    <w:rsid w:val="0025607F"/>
    <w:rsid w:val="0025639B"/>
    <w:rsid w:val="002565B9"/>
    <w:rsid w:val="002568FE"/>
    <w:rsid w:val="00256A5B"/>
    <w:rsid w:val="002574FB"/>
    <w:rsid w:val="002601B0"/>
    <w:rsid w:val="002601F0"/>
    <w:rsid w:val="00260245"/>
    <w:rsid w:val="002603AD"/>
    <w:rsid w:val="002607C0"/>
    <w:rsid w:val="00260834"/>
    <w:rsid w:val="002621E3"/>
    <w:rsid w:val="002623DF"/>
    <w:rsid w:val="00262638"/>
    <w:rsid w:val="00262C23"/>
    <w:rsid w:val="00262CC4"/>
    <w:rsid w:val="00262EA2"/>
    <w:rsid w:val="002631DD"/>
    <w:rsid w:val="002633E9"/>
    <w:rsid w:val="002638C3"/>
    <w:rsid w:val="00263AE6"/>
    <w:rsid w:val="0026436E"/>
    <w:rsid w:val="00264767"/>
    <w:rsid w:val="0026492E"/>
    <w:rsid w:val="00264966"/>
    <w:rsid w:val="002652B4"/>
    <w:rsid w:val="00265475"/>
    <w:rsid w:val="00265B5F"/>
    <w:rsid w:val="00265D66"/>
    <w:rsid w:val="00266CBB"/>
    <w:rsid w:val="00266DAF"/>
    <w:rsid w:val="00266FD2"/>
    <w:rsid w:val="00267048"/>
    <w:rsid w:val="0026710B"/>
    <w:rsid w:val="002672D1"/>
    <w:rsid w:val="002673F3"/>
    <w:rsid w:val="0027068C"/>
    <w:rsid w:val="00270B71"/>
    <w:rsid w:val="00270D57"/>
    <w:rsid w:val="00271112"/>
    <w:rsid w:val="00271179"/>
    <w:rsid w:val="0027195D"/>
    <w:rsid w:val="00271D18"/>
    <w:rsid w:val="00272248"/>
    <w:rsid w:val="002727B7"/>
    <w:rsid w:val="00272D3E"/>
    <w:rsid w:val="00273392"/>
    <w:rsid w:val="00274318"/>
    <w:rsid w:val="002745E3"/>
    <w:rsid w:val="0027611D"/>
    <w:rsid w:val="00276375"/>
    <w:rsid w:val="002764F1"/>
    <w:rsid w:val="0027662F"/>
    <w:rsid w:val="0027689B"/>
    <w:rsid w:val="002774E4"/>
    <w:rsid w:val="002779C8"/>
    <w:rsid w:val="002779D1"/>
    <w:rsid w:val="00277A55"/>
    <w:rsid w:val="00277C24"/>
    <w:rsid w:val="0028083E"/>
    <w:rsid w:val="00280B30"/>
    <w:rsid w:val="00281157"/>
    <w:rsid w:val="002827C7"/>
    <w:rsid w:val="0028294A"/>
    <w:rsid w:val="00282C9F"/>
    <w:rsid w:val="002833C0"/>
    <w:rsid w:val="002836D9"/>
    <w:rsid w:val="00283E52"/>
    <w:rsid w:val="00284D41"/>
    <w:rsid w:val="00284EB6"/>
    <w:rsid w:val="00285C65"/>
    <w:rsid w:val="00285FAB"/>
    <w:rsid w:val="0028682E"/>
    <w:rsid w:val="00286864"/>
    <w:rsid w:val="0028697F"/>
    <w:rsid w:val="002869AF"/>
    <w:rsid w:val="002873E6"/>
    <w:rsid w:val="0028779E"/>
    <w:rsid w:val="00290E57"/>
    <w:rsid w:val="0029105E"/>
    <w:rsid w:val="002913C5"/>
    <w:rsid w:val="00291826"/>
    <w:rsid w:val="00291BD0"/>
    <w:rsid w:val="0029250B"/>
    <w:rsid w:val="00292539"/>
    <w:rsid w:val="00292C84"/>
    <w:rsid w:val="002936D5"/>
    <w:rsid w:val="002938A6"/>
    <w:rsid w:val="00293CE0"/>
    <w:rsid w:val="0029413B"/>
    <w:rsid w:val="00294425"/>
    <w:rsid w:val="002951D0"/>
    <w:rsid w:val="002954F3"/>
    <w:rsid w:val="00295AAD"/>
    <w:rsid w:val="00295B9C"/>
    <w:rsid w:val="00296066"/>
    <w:rsid w:val="00296515"/>
    <w:rsid w:val="00296984"/>
    <w:rsid w:val="00296DBD"/>
    <w:rsid w:val="0029773C"/>
    <w:rsid w:val="002A1BA6"/>
    <w:rsid w:val="002A236B"/>
    <w:rsid w:val="002A2379"/>
    <w:rsid w:val="002A24BC"/>
    <w:rsid w:val="002A28C4"/>
    <w:rsid w:val="002A2941"/>
    <w:rsid w:val="002A349F"/>
    <w:rsid w:val="002A398F"/>
    <w:rsid w:val="002A3BD1"/>
    <w:rsid w:val="002A3ECF"/>
    <w:rsid w:val="002A4092"/>
    <w:rsid w:val="002A4A89"/>
    <w:rsid w:val="002A5A54"/>
    <w:rsid w:val="002A5BDB"/>
    <w:rsid w:val="002A63F8"/>
    <w:rsid w:val="002A657B"/>
    <w:rsid w:val="002A6B82"/>
    <w:rsid w:val="002A6BEB"/>
    <w:rsid w:val="002A6F75"/>
    <w:rsid w:val="002A73BD"/>
    <w:rsid w:val="002A74E1"/>
    <w:rsid w:val="002A76A0"/>
    <w:rsid w:val="002A7D71"/>
    <w:rsid w:val="002B00AE"/>
    <w:rsid w:val="002B0303"/>
    <w:rsid w:val="002B0679"/>
    <w:rsid w:val="002B1305"/>
    <w:rsid w:val="002B14FC"/>
    <w:rsid w:val="002B1A49"/>
    <w:rsid w:val="002B2067"/>
    <w:rsid w:val="002B2384"/>
    <w:rsid w:val="002B267D"/>
    <w:rsid w:val="002B3A03"/>
    <w:rsid w:val="002B43B4"/>
    <w:rsid w:val="002B4D90"/>
    <w:rsid w:val="002B4FE6"/>
    <w:rsid w:val="002B56C5"/>
    <w:rsid w:val="002B59D0"/>
    <w:rsid w:val="002B5FD8"/>
    <w:rsid w:val="002B6486"/>
    <w:rsid w:val="002B68FE"/>
    <w:rsid w:val="002B7F2F"/>
    <w:rsid w:val="002C039E"/>
    <w:rsid w:val="002C0CE2"/>
    <w:rsid w:val="002C1612"/>
    <w:rsid w:val="002C1832"/>
    <w:rsid w:val="002C1CF0"/>
    <w:rsid w:val="002C20E4"/>
    <w:rsid w:val="002C2214"/>
    <w:rsid w:val="002C22AD"/>
    <w:rsid w:val="002C23F3"/>
    <w:rsid w:val="002C5061"/>
    <w:rsid w:val="002C5312"/>
    <w:rsid w:val="002C63FB"/>
    <w:rsid w:val="002C683C"/>
    <w:rsid w:val="002C6A05"/>
    <w:rsid w:val="002C6C63"/>
    <w:rsid w:val="002C7383"/>
    <w:rsid w:val="002C73A8"/>
    <w:rsid w:val="002C740D"/>
    <w:rsid w:val="002C752E"/>
    <w:rsid w:val="002C75E1"/>
    <w:rsid w:val="002C7EA4"/>
    <w:rsid w:val="002D0FAB"/>
    <w:rsid w:val="002D1CF6"/>
    <w:rsid w:val="002D251A"/>
    <w:rsid w:val="002D2635"/>
    <w:rsid w:val="002D2BF5"/>
    <w:rsid w:val="002D2D91"/>
    <w:rsid w:val="002D370A"/>
    <w:rsid w:val="002D3966"/>
    <w:rsid w:val="002D4E02"/>
    <w:rsid w:val="002D5949"/>
    <w:rsid w:val="002D5A6E"/>
    <w:rsid w:val="002D61B6"/>
    <w:rsid w:val="002D70F1"/>
    <w:rsid w:val="002D750E"/>
    <w:rsid w:val="002D76A1"/>
    <w:rsid w:val="002D7C17"/>
    <w:rsid w:val="002E018F"/>
    <w:rsid w:val="002E02AC"/>
    <w:rsid w:val="002E05A8"/>
    <w:rsid w:val="002E063C"/>
    <w:rsid w:val="002E0905"/>
    <w:rsid w:val="002E0C0D"/>
    <w:rsid w:val="002E166F"/>
    <w:rsid w:val="002E2465"/>
    <w:rsid w:val="002E27CD"/>
    <w:rsid w:val="002E3790"/>
    <w:rsid w:val="002E3858"/>
    <w:rsid w:val="002E3EF7"/>
    <w:rsid w:val="002E4C27"/>
    <w:rsid w:val="002E547E"/>
    <w:rsid w:val="002E54F6"/>
    <w:rsid w:val="002E5812"/>
    <w:rsid w:val="002E6826"/>
    <w:rsid w:val="002E7653"/>
    <w:rsid w:val="002E7A24"/>
    <w:rsid w:val="002E7FD5"/>
    <w:rsid w:val="002F0AD5"/>
    <w:rsid w:val="002F10DA"/>
    <w:rsid w:val="002F110B"/>
    <w:rsid w:val="002F1408"/>
    <w:rsid w:val="002F2484"/>
    <w:rsid w:val="002F2B55"/>
    <w:rsid w:val="002F31CC"/>
    <w:rsid w:val="002F378F"/>
    <w:rsid w:val="002F3C8D"/>
    <w:rsid w:val="002F3F08"/>
    <w:rsid w:val="002F3F2D"/>
    <w:rsid w:val="002F414D"/>
    <w:rsid w:val="002F42A2"/>
    <w:rsid w:val="002F483F"/>
    <w:rsid w:val="002F4917"/>
    <w:rsid w:val="002F51E7"/>
    <w:rsid w:val="002F5290"/>
    <w:rsid w:val="002F5B73"/>
    <w:rsid w:val="002F5D3D"/>
    <w:rsid w:val="002F6F1C"/>
    <w:rsid w:val="002F735E"/>
    <w:rsid w:val="00300833"/>
    <w:rsid w:val="00300B28"/>
    <w:rsid w:val="003013B0"/>
    <w:rsid w:val="003016BF"/>
    <w:rsid w:val="00301A86"/>
    <w:rsid w:val="00302387"/>
    <w:rsid w:val="00302A16"/>
    <w:rsid w:val="00302E51"/>
    <w:rsid w:val="00303569"/>
    <w:rsid w:val="00303E7E"/>
    <w:rsid w:val="003045AC"/>
    <w:rsid w:val="00304973"/>
    <w:rsid w:val="003051B3"/>
    <w:rsid w:val="00305C5D"/>
    <w:rsid w:val="00305FED"/>
    <w:rsid w:val="00306B2E"/>
    <w:rsid w:val="00307063"/>
    <w:rsid w:val="003077D6"/>
    <w:rsid w:val="00307B51"/>
    <w:rsid w:val="0031020C"/>
    <w:rsid w:val="00310281"/>
    <w:rsid w:val="00310302"/>
    <w:rsid w:val="00310545"/>
    <w:rsid w:val="003106D1"/>
    <w:rsid w:val="0031145D"/>
    <w:rsid w:val="003117DB"/>
    <w:rsid w:val="003124F3"/>
    <w:rsid w:val="00312A2E"/>
    <w:rsid w:val="00312AB6"/>
    <w:rsid w:val="00312B71"/>
    <w:rsid w:val="003130B8"/>
    <w:rsid w:val="00313251"/>
    <w:rsid w:val="003132E5"/>
    <w:rsid w:val="00313F20"/>
    <w:rsid w:val="0031402A"/>
    <w:rsid w:val="00314245"/>
    <w:rsid w:val="0031476E"/>
    <w:rsid w:val="00314A52"/>
    <w:rsid w:val="00314EF0"/>
    <w:rsid w:val="003151BE"/>
    <w:rsid w:val="00315A6B"/>
    <w:rsid w:val="00315C56"/>
    <w:rsid w:val="00315CC5"/>
    <w:rsid w:val="0031654D"/>
    <w:rsid w:val="00316926"/>
    <w:rsid w:val="00316D60"/>
    <w:rsid w:val="00317222"/>
    <w:rsid w:val="003202C5"/>
    <w:rsid w:val="00320D69"/>
    <w:rsid w:val="00320F13"/>
    <w:rsid w:val="0032126E"/>
    <w:rsid w:val="00321443"/>
    <w:rsid w:val="00321EFF"/>
    <w:rsid w:val="00322316"/>
    <w:rsid w:val="00322530"/>
    <w:rsid w:val="00323104"/>
    <w:rsid w:val="0032365C"/>
    <w:rsid w:val="00323C78"/>
    <w:rsid w:val="0032486B"/>
    <w:rsid w:val="003248AF"/>
    <w:rsid w:val="00324CC4"/>
    <w:rsid w:val="0032503F"/>
    <w:rsid w:val="003250FC"/>
    <w:rsid w:val="0032520E"/>
    <w:rsid w:val="003255EB"/>
    <w:rsid w:val="003257EF"/>
    <w:rsid w:val="00326409"/>
    <w:rsid w:val="00326869"/>
    <w:rsid w:val="00326EF9"/>
    <w:rsid w:val="00326FF0"/>
    <w:rsid w:val="00327103"/>
    <w:rsid w:val="00327312"/>
    <w:rsid w:val="003275B2"/>
    <w:rsid w:val="00327925"/>
    <w:rsid w:val="00327EC7"/>
    <w:rsid w:val="00327ECA"/>
    <w:rsid w:val="0033004F"/>
    <w:rsid w:val="0033084D"/>
    <w:rsid w:val="00330980"/>
    <w:rsid w:val="00331215"/>
    <w:rsid w:val="003313A2"/>
    <w:rsid w:val="00331665"/>
    <w:rsid w:val="00331D91"/>
    <w:rsid w:val="00331E64"/>
    <w:rsid w:val="00332493"/>
    <w:rsid w:val="0033284D"/>
    <w:rsid w:val="003330D4"/>
    <w:rsid w:val="003339F2"/>
    <w:rsid w:val="00333DA0"/>
    <w:rsid w:val="0033434D"/>
    <w:rsid w:val="003349DC"/>
    <w:rsid w:val="00334C1F"/>
    <w:rsid w:val="00334C61"/>
    <w:rsid w:val="00335883"/>
    <w:rsid w:val="00335F44"/>
    <w:rsid w:val="003360A2"/>
    <w:rsid w:val="00336B04"/>
    <w:rsid w:val="00336BFB"/>
    <w:rsid w:val="0033769E"/>
    <w:rsid w:val="00340629"/>
    <w:rsid w:val="00341196"/>
    <w:rsid w:val="00341298"/>
    <w:rsid w:val="00341E41"/>
    <w:rsid w:val="00342954"/>
    <w:rsid w:val="00342B43"/>
    <w:rsid w:val="00343246"/>
    <w:rsid w:val="0034361B"/>
    <w:rsid w:val="0034396C"/>
    <w:rsid w:val="00343D1A"/>
    <w:rsid w:val="00344B06"/>
    <w:rsid w:val="00344F36"/>
    <w:rsid w:val="003459F4"/>
    <w:rsid w:val="00345C6B"/>
    <w:rsid w:val="00346170"/>
    <w:rsid w:val="003464B9"/>
    <w:rsid w:val="003469D5"/>
    <w:rsid w:val="003502AC"/>
    <w:rsid w:val="003502DA"/>
    <w:rsid w:val="0035060D"/>
    <w:rsid w:val="00351190"/>
    <w:rsid w:val="0035132D"/>
    <w:rsid w:val="00351626"/>
    <w:rsid w:val="00351D63"/>
    <w:rsid w:val="00351F55"/>
    <w:rsid w:val="0035203D"/>
    <w:rsid w:val="00352132"/>
    <w:rsid w:val="003525DA"/>
    <w:rsid w:val="0035298F"/>
    <w:rsid w:val="00352FEA"/>
    <w:rsid w:val="00353530"/>
    <w:rsid w:val="003536FA"/>
    <w:rsid w:val="00353AF4"/>
    <w:rsid w:val="00353E59"/>
    <w:rsid w:val="00354B64"/>
    <w:rsid w:val="00354EBD"/>
    <w:rsid w:val="003556E2"/>
    <w:rsid w:val="00355A84"/>
    <w:rsid w:val="00355CCC"/>
    <w:rsid w:val="00355E7E"/>
    <w:rsid w:val="00356233"/>
    <w:rsid w:val="003563F7"/>
    <w:rsid w:val="003566E7"/>
    <w:rsid w:val="00356D34"/>
    <w:rsid w:val="003571C4"/>
    <w:rsid w:val="0035729E"/>
    <w:rsid w:val="0035746F"/>
    <w:rsid w:val="003577F2"/>
    <w:rsid w:val="00357AAF"/>
    <w:rsid w:val="003601F8"/>
    <w:rsid w:val="003606DC"/>
    <w:rsid w:val="00360BC0"/>
    <w:rsid w:val="00361113"/>
    <w:rsid w:val="003613DA"/>
    <w:rsid w:val="003617C6"/>
    <w:rsid w:val="003617DC"/>
    <w:rsid w:val="00361BEB"/>
    <w:rsid w:val="0036238E"/>
    <w:rsid w:val="00362618"/>
    <w:rsid w:val="00362D2A"/>
    <w:rsid w:val="00362E4E"/>
    <w:rsid w:val="00362EDE"/>
    <w:rsid w:val="003635AA"/>
    <w:rsid w:val="00363699"/>
    <w:rsid w:val="00363790"/>
    <w:rsid w:val="003638CC"/>
    <w:rsid w:val="00363CDB"/>
    <w:rsid w:val="00363D88"/>
    <w:rsid w:val="00363EEE"/>
    <w:rsid w:val="00364339"/>
    <w:rsid w:val="0036444C"/>
    <w:rsid w:val="0036482E"/>
    <w:rsid w:val="00364AB4"/>
    <w:rsid w:val="00364F48"/>
    <w:rsid w:val="00366B8D"/>
    <w:rsid w:val="00366C6A"/>
    <w:rsid w:val="00366FA3"/>
    <w:rsid w:val="0036715C"/>
    <w:rsid w:val="003676A2"/>
    <w:rsid w:val="0037025B"/>
    <w:rsid w:val="00370B8B"/>
    <w:rsid w:val="00372826"/>
    <w:rsid w:val="00372847"/>
    <w:rsid w:val="00372AA8"/>
    <w:rsid w:val="00372E04"/>
    <w:rsid w:val="00372E9B"/>
    <w:rsid w:val="00373FE1"/>
    <w:rsid w:val="0037489B"/>
    <w:rsid w:val="00374DE4"/>
    <w:rsid w:val="00374F9A"/>
    <w:rsid w:val="00375403"/>
    <w:rsid w:val="003758BC"/>
    <w:rsid w:val="00375A55"/>
    <w:rsid w:val="00376320"/>
    <w:rsid w:val="0037638F"/>
    <w:rsid w:val="00376D0A"/>
    <w:rsid w:val="00377007"/>
    <w:rsid w:val="0038011B"/>
    <w:rsid w:val="00380650"/>
    <w:rsid w:val="003806AF"/>
    <w:rsid w:val="00381ADD"/>
    <w:rsid w:val="00381C2C"/>
    <w:rsid w:val="00382823"/>
    <w:rsid w:val="003830A8"/>
    <w:rsid w:val="00383B33"/>
    <w:rsid w:val="00383F20"/>
    <w:rsid w:val="0038400B"/>
    <w:rsid w:val="003841DF"/>
    <w:rsid w:val="003845CD"/>
    <w:rsid w:val="00384E23"/>
    <w:rsid w:val="0038501E"/>
    <w:rsid w:val="00385A6B"/>
    <w:rsid w:val="00385B2A"/>
    <w:rsid w:val="00385D36"/>
    <w:rsid w:val="00386353"/>
    <w:rsid w:val="003867B2"/>
    <w:rsid w:val="00386D21"/>
    <w:rsid w:val="00386E04"/>
    <w:rsid w:val="00386E50"/>
    <w:rsid w:val="0038710A"/>
    <w:rsid w:val="00387C49"/>
    <w:rsid w:val="003903F4"/>
    <w:rsid w:val="0039130F"/>
    <w:rsid w:val="00391416"/>
    <w:rsid w:val="00391EC2"/>
    <w:rsid w:val="00392B4B"/>
    <w:rsid w:val="00392D30"/>
    <w:rsid w:val="00393292"/>
    <w:rsid w:val="00393FE6"/>
    <w:rsid w:val="00394C29"/>
    <w:rsid w:val="00394DE6"/>
    <w:rsid w:val="00394F48"/>
    <w:rsid w:val="00395168"/>
    <w:rsid w:val="003960D3"/>
    <w:rsid w:val="0039656E"/>
    <w:rsid w:val="00396CE3"/>
    <w:rsid w:val="003A09B0"/>
    <w:rsid w:val="003A1473"/>
    <w:rsid w:val="003A1E88"/>
    <w:rsid w:val="003A2075"/>
    <w:rsid w:val="003A2E6C"/>
    <w:rsid w:val="003A2F46"/>
    <w:rsid w:val="003A356B"/>
    <w:rsid w:val="003A3F1E"/>
    <w:rsid w:val="003A4163"/>
    <w:rsid w:val="003A4438"/>
    <w:rsid w:val="003A522A"/>
    <w:rsid w:val="003A56A0"/>
    <w:rsid w:val="003A56DC"/>
    <w:rsid w:val="003A5B49"/>
    <w:rsid w:val="003A5FA2"/>
    <w:rsid w:val="003A6594"/>
    <w:rsid w:val="003A6C92"/>
    <w:rsid w:val="003A6E5C"/>
    <w:rsid w:val="003A7228"/>
    <w:rsid w:val="003A74A6"/>
    <w:rsid w:val="003A762B"/>
    <w:rsid w:val="003B05AD"/>
    <w:rsid w:val="003B0D08"/>
    <w:rsid w:val="003B0D6B"/>
    <w:rsid w:val="003B140F"/>
    <w:rsid w:val="003B166D"/>
    <w:rsid w:val="003B1C3C"/>
    <w:rsid w:val="003B26C2"/>
    <w:rsid w:val="003B32F7"/>
    <w:rsid w:val="003B4259"/>
    <w:rsid w:val="003B484D"/>
    <w:rsid w:val="003B4A3F"/>
    <w:rsid w:val="003B4A49"/>
    <w:rsid w:val="003B5B11"/>
    <w:rsid w:val="003B626C"/>
    <w:rsid w:val="003B75C1"/>
    <w:rsid w:val="003B7943"/>
    <w:rsid w:val="003B7CD5"/>
    <w:rsid w:val="003C03F2"/>
    <w:rsid w:val="003C0D13"/>
    <w:rsid w:val="003C238C"/>
    <w:rsid w:val="003C278D"/>
    <w:rsid w:val="003C2879"/>
    <w:rsid w:val="003C321B"/>
    <w:rsid w:val="003C3996"/>
    <w:rsid w:val="003C3C9C"/>
    <w:rsid w:val="003C4505"/>
    <w:rsid w:val="003C5187"/>
    <w:rsid w:val="003C5385"/>
    <w:rsid w:val="003C546C"/>
    <w:rsid w:val="003C55DD"/>
    <w:rsid w:val="003C65B9"/>
    <w:rsid w:val="003C694F"/>
    <w:rsid w:val="003C6F38"/>
    <w:rsid w:val="003C7B17"/>
    <w:rsid w:val="003D0D1C"/>
    <w:rsid w:val="003D0D47"/>
    <w:rsid w:val="003D0E38"/>
    <w:rsid w:val="003D1480"/>
    <w:rsid w:val="003D1A4B"/>
    <w:rsid w:val="003D2F0E"/>
    <w:rsid w:val="003D33A8"/>
    <w:rsid w:val="003D3A04"/>
    <w:rsid w:val="003D3C9C"/>
    <w:rsid w:val="003D4122"/>
    <w:rsid w:val="003D422D"/>
    <w:rsid w:val="003D43EF"/>
    <w:rsid w:val="003D4AD2"/>
    <w:rsid w:val="003D515B"/>
    <w:rsid w:val="003D5218"/>
    <w:rsid w:val="003D54F0"/>
    <w:rsid w:val="003D5A40"/>
    <w:rsid w:val="003D5BB2"/>
    <w:rsid w:val="003D6222"/>
    <w:rsid w:val="003D6504"/>
    <w:rsid w:val="003D6851"/>
    <w:rsid w:val="003D69C0"/>
    <w:rsid w:val="003D6D4B"/>
    <w:rsid w:val="003D6D9C"/>
    <w:rsid w:val="003D79A1"/>
    <w:rsid w:val="003D7B05"/>
    <w:rsid w:val="003D7D9C"/>
    <w:rsid w:val="003D7E5B"/>
    <w:rsid w:val="003E06BA"/>
    <w:rsid w:val="003E073D"/>
    <w:rsid w:val="003E08A7"/>
    <w:rsid w:val="003E0D70"/>
    <w:rsid w:val="003E1037"/>
    <w:rsid w:val="003E21F1"/>
    <w:rsid w:val="003E354C"/>
    <w:rsid w:val="003E3645"/>
    <w:rsid w:val="003E37EA"/>
    <w:rsid w:val="003E39D9"/>
    <w:rsid w:val="003E425C"/>
    <w:rsid w:val="003E56A6"/>
    <w:rsid w:val="003E5DFF"/>
    <w:rsid w:val="003E6E44"/>
    <w:rsid w:val="003E7848"/>
    <w:rsid w:val="003E7A2A"/>
    <w:rsid w:val="003E7A46"/>
    <w:rsid w:val="003E7FB7"/>
    <w:rsid w:val="003F01AE"/>
    <w:rsid w:val="003F070F"/>
    <w:rsid w:val="003F104A"/>
    <w:rsid w:val="003F1882"/>
    <w:rsid w:val="003F1F80"/>
    <w:rsid w:val="003F2EB3"/>
    <w:rsid w:val="003F2F5F"/>
    <w:rsid w:val="003F36E8"/>
    <w:rsid w:val="003F48FE"/>
    <w:rsid w:val="003F4D8B"/>
    <w:rsid w:val="003F54C0"/>
    <w:rsid w:val="003F55EC"/>
    <w:rsid w:val="003F58FB"/>
    <w:rsid w:val="003F5925"/>
    <w:rsid w:val="003F6976"/>
    <w:rsid w:val="003F6D2C"/>
    <w:rsid w:val="004004CF"/>
    <w:rsid w:val="00400946"/>
    <w:rsid w:val="004011DE"/>
    <w:rsid w:val="0040291B"/>
    <w:rsid w:val="00402D94"/>
    <w:rsid w:val="00402F8D"/>
    <w:rsid w:val="00403A20"/>
    <w:rsid w:val="0040406B"/>
    <w:rsid w:val="004042A2"/>
    <w:rsid w:val="004048CA"/>
    <w:rsid w:val="004048FA"/>
    <w:rsid w:val="004056BA"/>
    <w:rsid w:val="00406B2C"/>
    <w:rsid w:val="004079BA"/>
    <w:rsid w:val="00407ADD"/>
    <w:rsid w:val="00407D6E"/>
    <w:rsid w:val="004100AE"/>
    <w:rsid w:val="00410140"/>
    <w:rsid w:val="00410564"/>
    <w:rsid w:val="00410A4F"/>
    <w:rsid w:val="00410E99"/>
    <w:rsid w:val="00410FBA"/>
    <w:rsid w:val="00411C3F"/>
    <w:rsid w:val="00411E35"/>
    <w:rsid w:val="00413107"/>
    <w:rsid w:val="0041320E"/>
    <w:rsid w:val="0041338C"/>
    <w:rsid w:val="004133F8"/>
    <w:rsid w:val="004136CC"/>
    <w:rsid w:val="004137F4"/>
    <w:rsid w:val="00413E15"/>
    <w:rsid w:val="0041441F"/>
    <w:rsid w:val="00414643"/>
    <w:rsid w:val="004155D1"/>
    <w:rsid w:val="0041688D"/>
    <w:rsid w:val="004169B7"/>
    <w:rsid w:val="004174A0"/>
    <w:rsid w:val="00417893"/>
    <w:rsid w:val="00417E1D"/>
    <w:rsid w:val="00420056"/>
    <w:rsid w:val="0042259E"/>
    <w:rsid w:val="0042270B"/>
    <w:rsid w:val="0042326C"/>
    <w:rsid w:val="00423A6C"/>
    <w:rsid w:val="00423BBE"/>
    <w:rsid w:val="00423C85"/>
    <w:rsid w:val="00423DF5"/>
    <w:rsid w:val="00424231"/>
    <w:rsid w:val="00424832"/>
    <w:rsid w:val="0042483A"/>
    <w:rsid w:val="00424FF0"/>
    <w:rsid w:val="004254DD"/>
    <w:rsid w:val="0042556E"/>
    <w:rsid w:val="004258A6"/>
    <w:rsid w:val="00425FE5"/>
    <w:rsid w:val="00426529"/>
    <w:rsid w:val="00426A14"/>
    <w:rsid w:val="00426D41"/>
    <w:rsid w:val="00427511"/>
    <w:rsid w:val="004276A7"/>
    <w:rsid w:val="00427C24"/>
    <w:rsid w:val="004307D8"/>
    <w:rsid w:val="00430816"/>
    <w:rsid w:val="00430981"/>
    <w:rsid w:val="00431A05"/>
    <w:rsid w:val="00431D94"/>
    <w:rsid w:val="00431ED1"/>
    <w:rsid w:val="00431FDA"/>
    <w:rsid w:val="004322F9"/>
    <w:rsid w:val="004325E1"/>
    <w:rsid w:val="00432FB7"/>
    <w:rsid w:val="00433C70"/>
    <w:rsid w:val="00433C7E"/>
    <w:rsid w:val="00434488"/>
    <w:rsid w:val="00434709"/>
    <w:rsid w:val="00435DE8"/>
    <w:rsid w:val="00436206"/>
    <w:rsid w:val="00436D4C"/>
    <w:rsid w:val="0043765D"/>
    <w:rsid w:val="00437B43"/>
    <w:rsid w:val="004403BD"/>
    <w:rsid w:val="00440500"/>
    <w:rsid w:val="00440C06"/>
    <w:rsid w:val="00441E29"/>
    <w:rsid w:val="00441F7F"/>
    <w:rsid w:val="00442ACC"/>
    <w:rsid w:val="00443173"/>
    <w:rsid w:val="00443315"/>
    <w:rsid w:val="00443808"/>
    <w:rsid w:val="004444C3"/>
    <w:rsid w:val="0044579A"/>
    <w:rsid w:val="004458BC"/>
    <w:rsid w:val="00445DC1"/>
    <w:rsid w:val="004464B9"/>
    <w:rsid w:val="00447142"/>
    <w:rsid w:val="00450359"/>
    <w:rsid w:val="0045055A"/>
    <w:rsid w:val="00450621"/>
    <w:rsid w:val="00450832"/>
    <w:rsid w:val="00450C03"/>
    <w:rsid w:val="00450DCD"/>
    <w:rsid w:val="00450F2D"/>
    <w:rsid w:val="00451102"/>
    <w:rsid w:val="004512E9"/>
    <w:rsid w:val="004518EF"/>
    <w:rsid w:val="004527F8"/>
    <w:rsid w:val="004545E3"/>
    <w:rsid w:val="00454B49"/>
    <w:rsid w:val="004553FA"/>
    <w:rsid w:val="00455568"/>
    <w:rsid w:val="00455AAB"/>
    <w:rsid w:val="00455B15"/>
    <w:rsid w:val="00455E00"/>
    <w:rsid w:val="00456799"/>
    <w:rsid w:val="00456BF9"/>
    <w:rsid w:val="00456C93"/>
    <w:rsid w:val="00456D2A"/>
    <w:rsid w:val="00456FD1"/>
    <w:rsid w:val="00457620"/>
    <w:rsid w:val="00460596"/>
    <w:rsid w:val="00460E70"/>
    <w:rsid w:val="00460EE7"/>
    <w:rsid w:val="004610BB"/>
    <w:rsid w:val="00461110"/>
    <w:rsid w:val="00461305"/>
    <w:rsid w:val="00461851"/>
    <w:rsid w:val="00461E95"/>
    <w:rsid w:val="00461F2A"/>
    <w:rsid w:val="004620D9"/>
    <w:rsid w:val="004623FC"/>
    <w:rsid w:val="0046292D"/>
    <w:rsid w:val="0046320D"/>
    <w:rsid w:val="0046323B"/>
    <w:rsid w:val="0046340A"/>
    <w:rsid w:val="004638EB"/>
    <w:rsid w:val="00463E5F"/>
    <w:rsid w:val="00464E6E"/>
    <w:rsid w:val="0046548F"/>
    <w:rsid w:val="00465856"/>
    <w:rsid w:val="0046607C"/>
    <w:rsid w:val="00466146"/>
    <w:rsid w:val="00466E64"/>
    <w:rsid w:val="0047041E"/>
    <w:rsid w:val="004705F2"/>
    <w:rsid w:val="00470E56"/>
    <w:rsid w:val="00471745"/>
    <w:rsid w:val="00471A3A"/>
    <w:rsid w:val="00471DBD"/>
    <w:rsid w:val="0047306C"/>
    <w:rsid w:val="004730D4"/>
    <w:rsid w:val="00473193"/>
    <w:rsid w:val="004735B4"/>
    <w:rsid w:val="00473EDF"/>
    <w:rsid w:val="004746F9"/>
    <w:rsid w:val="00474DEB"/>
    <w:rsid w:val="004752FC"/>
    <w:rsid w:val="004752FF"/>
    <w:rsid w:val="00475939"/>
    <w:rsid w:val="004762D9"/>
    <w:rsid w:val="00476F68"/>
    <w:rsid w:val="004772F3"/>
    <w:rsid w:val="004774FC"/>
    <w:rsid w:val="004778E7"/>
    <w:rsid w:val="00477E6A"/>
    <w:rsid w:val="004803CD"/>
    <w:rsid w:val="00480537"/>
    <w:rsid w:val="00480A61"/>
    <w:rsid w:val="00481338"/>
    <w:rsid w:val="00481AFE"/>
    <w:rsid w:val="004823BE"/>
    <w:rsid w:val="004828BA"/>
    <w:rsid w:val="00482C9C"/>
    <w:rsid w:val="00482D6D"/>
    <w:rsid w:val="00482FFB"/>
    <w:rsid w:val="00483015"/>
    <w:rsid w:val="00483FAC"/>
    <w:rsid w:val="0048476B"/>
    <w:rsid w:val="00485579"/>
    <w:rsid w:val="004855AF"/>
    <w:rsid w:val="00485D92"/>
    <w:rsid w:val="00486387"/>
    <w:rsid w:val="0048638A"/>
    <w:rsid w:val="00486520"/>
    <w:rsid w:val="004866FD"/>
    <w:rsid w:val="00487269"/>
    <w:rsid w:val="004876EB"/>
    <w:rsid w:val="00490754"/>
    <w:rsid w:val="00490785"/>
    <w:rsid w:val="00491766"/>
    <w:rsid w:val="004919DC"/>
    <w:rsid w:val="004923B7"/>
    <w:rsid w:val="004933D3"/>
    <w:rsid w:val="00493C26"/>
    <w:rsid w:val="00493FA2"/>
    <w:rsid w:val="004940D3"/>
    <w:rsid w:val="00494913"/>
    <w:rsid w:val="00494A7C"/>
    <w:rsid w:val="00494E34"/>
    <w:rsid w:val="00495373"/>
    <w:rsid w:val="004954CA"/>
    <w:rsid w:val="00495B08"/>
    <w:rsid w:val="00495B8F"/>
    <w:rsid w:val="00495F41"/>
    <w:rsid w:val="00496A43"/>
    <w:rsid w:val="00496B44"/>
    <w:rsid w:val="00496CEE"/>
    <w:rsid w:val="00497097"/>
    <w:rsid w:val="00497844"/>
    <w:rsid w:val="0049789F"/>
    <w:rsid w:val="00497A2C"/>
    <w:rsid w:val="00497B61"/>
    <w:rsid w:val="004A17EF"/>
    <w:rsid w:val="004A1841"/>
    <w:rsid w:val="004A1947"/>
    <w:rsid w:val="004A1EEE"/>
    <w:rsid w:val="004A212B"/>
    <w:rsid w:val="004A2256"/>
    <w:rsid w:val="004A28EA"/>
    <w:rsid w:val="004A29AA"/>
    <w:rsid w:val="004A2C37"/>
    <w:rsid w:val="004A34E3"/>
    <w:rsid w:val="004A3676"/>
    <w:rsid w:val="004A3C1D"/>
    <w:rsid w:val="004A3E1D"/>
    <w:rsid w:val="004A4086"/>
    <w:rsid w:val="004A470B"/>
    <w:rsid w:val="004A499F"/>
    <w:rsid w:val="004A4D85"/>
    <w:rsid w:val="004A4FA2"/>
    <w:rsid w:val="004A6121"/>
    <w:rsid w:val="004A61D2"/>
    <w:rsid w:val="004A62EA"/>
    <w:rsid w:val="004A675E"/>
    <w:rsid w:val="004A6FB8"/>
    <w:rsid w:val="004A7085"/>
    <w:rsid w:val="004A7170"/>
    <w:rsid w:val="004A7B8D"/>
    <w:rsid w:val="004B0317"/>
    <w:rsid w:val="004B0EB2"/>
    <w:rsid w:val="004B1230"/>
    <w:rsid w:val="004B1573"/>
    <w:rsid w:val="004B1930"/>
    <w:rsid w:val="004B2678"/>
    <w:rsid w:val="004B344D"/>
    <w:rsid w:val="004B42C0"/>
    <w:rsid w:val="004B43D5"/>
    <w:rsid w:val="004B4550"/>
    <w:rsid w:val="004B492F"/>
    <w:rsid w:val="004B4BFE"/>
    <w:rsid w:val="004B50B4"/>
    <w:rsid w:val="004B5A00"/>
    <w:rsid w:val="004B60B7"/>
    <w:rsid w:val="004B60BA"/>
    <w:rsid w:val="004B6BB2"/>
    <w:rsid w:val="004B6D7E"/>
    <w:rsid w:val="004C0AC2"/>
    <w:rsid w:val="004C1363"/>
    <w:rsid w:val="004C1A81"/>
    <w:rsid w:val="004C1BC5"/>
    <w:rsid w:val="004C1C5C"/>
    <w:rsid w:val="004C226C"/>
    <w:rsid w:val="004C247C"/>
    <w:rsid w:val="004C276F"/>
    <w:rsid w:val="004C2D77"/>
    <w:rsid w:val="004C2DC1"/>
    <w:rsid w:val="004C34FD"/>
    <w:rsid w:val="004C368B"/>
    <w:rsid w:val="004C38A6"/>
    <w:rsid w:val="004C417F"/>
    <w:rsid w:val="004C427F"/>
    <w:rsid w:val="004C46D4"/>
    <w:rsid w:val="004C4789"/>
    <w:rsid w:val="004C49C1"/>
    <w:rsid w:val="004C4B82"/>
    <w:rsid w:val="004C4C9C"/>
    <w:rsid w:val="004C505A"/>
    <w:rsid w:val="004C55AB"/>
    <w:rsid w:val="004C5750"/>
    <w:rsid w:val="004C6346"/>
    <w:rsid w:val="004C636A"/>
    <w:rsid w:val="004C692F"/>
    <w:rsid w:val="004C6A1B"/>
    <w:rsid w:val="004C6D72"/>
    <w:rsid w:val="004C6E7D"/>
    <w:rsid w:val="004C7152"/>
    <w:rsid w:val="004C7D99"/>
    <w:rsid w:val="004D0D96"/>
    <w:rsid w:val="004D0E45"/>
    <w:rsid w:val="004D1100"/>
    <w:rsid w:val="004D1184"/>
    <w:rsid w:val="004D215B"/>
    <w:rsid w:val="004D3725"/>
    <w:rsid w:val="004D47EA"/>
    <w:rsid w:val="004D4B80"/>
    <w:rsid w:val="004D4EE8"/>
    <w:rsid w:val="004D51A1"/>
    <w:rsid w:val="004D5F61"/>
    <w:rsid w:val="004D62F6"/>
    <w:rsid w:val="004D6ABB"/>
    <w:rsid w:val="004D7C3B"/>
    <w:rsid w:val="004E091F"/>
    <w:rsid w:val="004E0B5E"/>
    <w:rsid w:val="004E0E24"/>
    <w:rsid w:val="004E20F4"/>
    <w:rsid w:val="004E2AF2"/>
    <w:rsid w:val="004E2FD2"/>
    <w:rsid w:val="004E3222"/>
    <w:rsid w:val="004E3626"/>
    <w:rsid w:val="004E38AE"/>
    <w:rsid w:val="004E3953"/>
    <w:rsid w:val="004E3B46"/>
    <w:rsid w:val="004E3C06"/>
    <w:rsid w:val="004E4CF2"/>
    <w:rsid w:val="004E4D30"/>
    <w:rsid w:val="004E5A8C"/>
    <w:rsid w:val="004E5CAD"/>
    <w:rsid w:val="004E5F05"/>
    <w:rsid w:val="004E6691"/>
    <w:rsid w:val="004E6D4E"/>
    <w:rsid w:val="004E728E"/>
    <w:rsid w:val="004E73B5"/>
    <w:rsid w:val="004F01D6"/>
    <w:rsid w:val="004F0B2C"/>
    <w:rsid w:val="004F15AE"/>
    <w:rsid w:val="004F18FF"/>
    <w:rsid w:val="004F1945"/>
    <w:rsid w:val="004F1E2B"/>
    <w:rsid w:val="004F25EB"/>
    <w:rsid w:val="004F2E69"/>
    <w:rsid w:val="004F3AB3"/>
    <w:rsid w:val="004F3E55"/>
    <w:rsid w:val="004F420A"/>
    <w:rsid w:val="004F4240"/>
    <w:rsid w:val="004F43B0"/>
    <w:rsid w:val="004F4927"/>
    <w:rsid w:val="004F4DDF"/>
    <w:rsid w:val="004F5125"/>
    <w:rsid w:val="004F6CEF"/>
    <w:rsid w:val="004F7685"/>
    <w:rsid w:val="00500572"/>
    <w:rsid w:val="0050076E"/>
    <w:rsid w:val="00501055"/>
    <w:rsid w:val="00501609"/>
    <w:rsid w:val="00501B4E"/>
    <w:rsid w:val="005029BD"/>
    <w:rsid w:val="00502B96"/>
    <w:rsid w:val="00502D13"/>
    <w:rsid w:val="005035E0"/>
    <w:rsid w:val="005036FB"/>
    <w:rsid w:val="00503A50"/>
    <w:rsid w:val="00503A6E"/>
    <w:rsid w:val="00503BC8"/>
    <w:rsid w:val="00503C79"/>
    <w:rsid w:val="00504025"/>
    <w:rsid w:val="005046D8"/>
    <w:rsid w:val="00504ED5"/>
    <w:rsid w:val="00504FCD"/>
    <w:rsid w:val="0050595B"/>
    <w:rsid w:val="00505A82"/>
    <w:rsid w:val="00506420"/>
    <w:rsid w:val="00506E4A"/>
    <w:rsid w:val="005072A1"/>
    <w:rsid w:val="005074A3"/>
    <w:rsid w:val="005074AC"/>
    <w:rsid w:val="00507710"/>
    <w:rsid w:val="005079F7"/>
    <w:rsid w:val="00507EA9"/>
    <w:rsid w:val="005100E4"/>
    <w:rsid w:val="00510EF2"/>
    <w:rsid w:val="0051164C"/>
    <w:rsid w:val="005117E6"/>
    <w:rsid w:val="005129EB"/>
    <w:rsid w:val="00512DCF"/>
    <w:rsid w:val="005136C0"/>
    <w:rsid w:val="00513920"/>
    <w:rsid w:val="00513B9C"/>
    <w:rsid w:val="00514778"/>
    <w:rsid w:val="005148CE"/>
    <w:rsid w:val="00514EA1"/>
    <w:rsid w:val="00515B98"/>
    <w:rsid w:val="00515EAB"/>
    <w:rsid w:val="00516571"/>
    <w:rsid w:val="00516C15"/>
    <w:rsid w:val="00516E2D"/>
    <w:rsid w:val="0051717B"/>
    <w:rsid w:val="00517330"/>
    <w:rsid w:val="00517994"/>
    <w:rsid w:val="00517B1A"/>
    <w:rsid w:val="00520077"/>
    <w:rsid w:val="0052021C"/>
    <w:rsid w:val="00520549"/>
    <w:rsid w:val="005205E9"/>
    <w:rsid w:val="00521EB5"/>
    <w:rsid w:val="00522F38"/>
    <w:rsid w:val="00523B90"/>
    <w:rsid w:val="005240A5"/>
    <w:rsid w:val="00524241"/>
    <w:rsid w:val="00524578"/>
    <w:rsid w:val="00525164"/>
    <w:rsid w:val="00525376"/>
    <w:rsid w:val="00525533"/>
    <w:rsid w:val="005267FD"/>
    <w:rsid w:val="00526E9F"/>
    <w:rsid w:val="00526FF4"/>
    <w:rsid w:val="005270EE"/>
    <w:rsid w:val="00527530"/>
    <w:rsid w:val="00527AE2"/>
    <w:rsid w:val="00527ECA"/>
    <w:rsid w:val="0053057B"/>
    <w:rsid w:val="00530EC5"/>
    <w:rsid w:val="005317AA"/>
    <w:rsid w:val="00531A67"/>
    <w:rsid w:val="00531F1E"/>
    <w:rsid w:val="00532446"/>
    <w:rsid w:val="005328E6"/>
    <w:rsid w:val="00533015"/>
    <w:rsid w:val="0053324A"/>
    <w:rsid w:val="005335F4"/>
    <w:rsid w:val="00533C54"/>
    <w:rsid w:val="00534134"/>
    <w:rsid w:val="0053557C"/>
    <w:rsid w:val="00535D04"/>
    <w:rsid w:val="00535DD0"/>
    <w:rsid w:val="00535DE4"/>
    <w:rsid w:val="00535F19"/>
    <w:rsid w:val="005363D9"/>
    <w:rsid w:val="00536CE6"/>
    <w:rsid w:val="00536E7B"/>
    <w:rsid w:val="00537433"/>
    <w:rsid w:val="00537785"/>
    <w:rsid w:val="00537AB7"/>
    <w:rsid w:val="005401DF"/>
    <w:rsid w:val="0054191C"/>
    <w:rsid w:val="00541B5D"/>
    <w:rsid w:val="005425DA"/>
    <w:rsid w:val="005430A9"/>
    <w:rsid w:val="005430EE"/>
    <w:rsid w:val="00543306"/>
    <w:rsid w:val="00543866"/>
    <w:rsid w:val="00543E1B"/>
    <w:rsid w:val="00544176"/>
    <w:rsid w:val="005454AF"/>
    <w:rsid w:val="00545557"/>
    <w:rsid w:val="00545E5F"/>
    <w:rsid w:val="0054640A"/>
    <w:rsid w:val="005466D4"/>
    <w:rsid w:val="00546797"/>
    <w:rsid w:val="00546B68"/>
    <w:rsid w:val="00546FA1"/>
    <w:rsid w:val="005471E8"/>
    <w:rsid w:val="005472AF"/>
    <w:rsid w:val="00547B1D"/>
    <w:rsid w:val="0055147F"/>
    <w:rsid w:val="00551C66"/>
    <w:rsid w:val="005527BC"/>
    <w:rsid w:val="0055299B"/>
    <w:rsid w:val="005530A3"/>
    <w:rsid w:val="00553923"/>
    <w:rsid w:val="00553F71"/>
    <w:rsid w:val="00554995"/>
    <w:rsid w:val="00554D04"/>
    <w:rsid w:val="00555F1E"/>
    <w:rsid w:val="0055617D"/>
    <w:rsid w:val="00556D7E"/>
    <w:rsid w:val="00556EAA"/>
    <w:rsid w:val="00557C29"/>
    <w:rsid w:val="00560B51"/>
    <w:rsid w:val="00560D39"/>
    <w:rsid w:val="0056166C"/>
    <w:rsid w:val="005616F8"/>
    <w:rsid w:val="0056203C"/>
    <w:rsid w:val="00563ABC"/>
    <w:rsid w:val="0056410E"/>
    <w:rsid w:val="00564319"/>
    <w:rsid w:val="0056450B"/>
    <w:rsid w:val="00564AE1"/>
    <w:rsid w:val="00564D33"/>
    <w:rsid w:val="00564DB2"/>
    <w:rsid w:val="005651BD"/>
    <w:rsid w:val="00565740"/>
    <w:rsid w:val="00565E8C"/>
    <w:rsid w:val="0056612C"/>
    <w:rsid w:val="00566523"/>
    <w:rsid w:val="005666C1"/>
    <w:rsid w:val="00566FB5"/>
    <w:rsid w:val="00567097"/>
    <w:rsid w:val="00570078"/>
    <w:rsid w:val="00570DB4"/>
    <w:rsid w:val="0057103D"/>
    <w:rsid w:val="00571263"/>
    <w:rsid w:val="005716CF"/>
    <w:rsid w:val="005718D1"/>
    <w:rsid w:val="00571C2B"/>
    <w:rsid w:val="0057209C"/>
    <w:rsid w:val="005722F9"/>
    <w:rsid w:val="00572366"/>
    <w:rsid w:val="005727F7"/>
    <w:rsid w:val="00572A1A"/>
    <w:rsid w:val="005730D9"/>
    <w:rsid w:val="0057364B"/>
    <w:rsid w:val="005738E1"/>
    <w:rsid w:val="00573DBB"/>
    <w:rsid w:val="00573EA3"/>
    <w:rsid w:val="005751BF"/>
    <w:rsid w:val="00575444"/>
    <w:rsid w:val="005754F5"/>
    <w:rsid w:val="005754FC"/>
    <w:rsid w:val="00575825"/>
    <w:rsid w:val="005758CF"/>
    <w:rsid w:val="00575959"/>
    <w:rsid w:val="00576094"/>
    <w:rsid w:val="00576122"/>
    <w:rsid w:val="0057665D"/>
    <w:rsid w:val="005769C9"/>
    <w:rsid w:val="00576C23"/>
    <w:rsid w:val="0057736E"/>
    <w:rsid w:val="00577C91"/>
    <w:rsid w:val="0058021E"/>
    <w:rsid w:val="005809F0"/>
    <w:rsid w:val="00580F75"/>
    <w:rsid w:val="00581241"/>
    <w:rsid w:val="005817C3"/>
    <w:rsid w:val="00581F00"/>
    <w:rsid w:val="00582257"/>
    <w:rsid w:val="005829ED"/>
    <w:rsid w:val="00583FC1"/>
    <w:rsid w:val="0058401D"/>
    <w:rsid w:val="005844EA"/>
    <w:rsid w:val="00584C46"/>
    <w:rsid w:val="00584E23"/>
    <w:rsid w:val="00585245"/>
    <w:rsid w:val="0058558C"/>
    <w:rsid w:val="00585B65"/>
    <w:rsid w:val="00585C2E"/>
    <w:rsid w:val="00586117"/>
    <w:rsid w:val="005861B8"/>
    <w:rsid w:val="00586328"/>
    <w:rsid w:val="005864EF"/>
    <w:rsid w:val="00586966"/>
    <w:rsid w:val="00586C98"/>
    <w:rsid w:val="00586EC2"/>
    <w:rsid w:val="005871DB"/>
    <w:rsid w:val="00587DF4"/>
    <w:rsid w:val="00590225"/>
    <w:rsid w:val="00590515"/>
    <w:rsid w:val="005909E4"/>
    <w:rsid w:val="00590A52"/>
    <w:rsid w:val="00590D26"/>
    <w:rsid w:val="00591744"/>
    <w:rsid w:val="005923E0"/>
    <w:rsid w:val="00592458"/>
    <w:rsid w:val="00592A60"/>
    <w:rsid w:val="00592ABE"/>
    <w:rsid w:val="00593E3A"/>
    <w:rsid w:val="0059426D"/>
    <w:rsid w:val="005949F0"/>
    <w:rsid w:val="00595178"/>
    <w:rsid w:val="0059620C"/>
    <w:rsid w:val="005968EA"/>
    <w:rsid w:val="00596985"/>
    <w:rsid w:val="005974AF"/>
    <w:rsid w:val="005A0364"/>
    <w:rsid w:val="005A11C1"/>
    <w:rsid w:val="005A17E9"/>
    <w:rsid w:val="005A2634"/>
    <w:rsid w:val="005A28D1"/>
    <w:rsid w:val="005A3033"/>
    <w:rsid w:val="005A38E6"/>
    <w:rsid w:val="005A4896"/>
    <w:rsid w:val="005A4AE9"/>
    <w:rsid w:val="005A6369"/>
    <w:rsid w:val="005A6567"/>
    <w:rsid w:val="005A7263"/>
    <w:rsid w:val="005A7413"/>
    <w:rsid w:val="005A7895"/>
    <w:rsid w:val="005A7948"/>
    <w:rsid w:val="005A7C51"/>
    <w:rsid w:val="005B0B09"/>
    <w:rsid w:val="005B1026"/>
    <w:rsid w:val="005B1220"/>
    <w:rsid w:val="005B13E3"/>
    <w:rsid w:val="005B143B"/>
    <w:rsid w:val="005B1E5A"/>
    <w:rsid w:val="005B235F"/>
    <w:rsid w:val="005B270E"/>
    <w:rsid w:val="005B2C13"/>
    <w:rsid w:val="005B2FA7"/>
    <w:rsid w:val="005B32CC"/>
    <w:rsid w:val="005B3857"/>
    <w:rsid w:val="005B4195"/>
    <w:rsid w:val="005B41DF"/>
    <w:rsid w:val="005B4620"/>
    <w:rsid w:val="005B6ACE"/>
    <w:rsid w:val="005B6ED1"/>
    <w:rsid w:val="005B6F47"/>
    <w:rsid w:val="005B7435"/>
    <w:rsid w:val="005B7A1E"/>
    <w:rsid w:val="005B7DBE"/>
    <w:rsid w:val="005B7E7B"/>
    <w:rsid w:val="005C079A"/>
    <w:rsid w:val="005C0F95"/>
    <w:rsid w:val="005C130F"/>
    <w:rsid w:val="005C188C"/>
    <w:rsid w:val="005C1CC8"/>
    <w:rsid w:val="005C263E"/>
    <w:rsid w:val="005C26DF"/>
    <w:rsid w:val="005C26E0"/>
    <w:rsid w:val="005C29E6"/>
    <w:rsid w:val="005C3877"/>
    <w:rsid w:val="005C4666"/>
    <w:rsid w:val="005C46FC"/>
    <w:rsid w:val="005C5276"/>
    <w:rsid w:val="005C5715"/>
    <w:rsid w:val="005C59F4"/>
    <w:rsid w:val="005C5E93"/>
    <w:rsid w:val="005C603A"/>
    <w:rsid w:val="005C63FD"/>
    <w:rsid w:val="005C6A42"/>
    <w:rsid w:val="005C7255"/>
    <w:rsid w:val="005C7713"/>
    <w:rsid w:val="005C7EB3"/>
    <w:rsid w:val="005D036B"/>
    <w:rsid w:val="005D03B2"/>
    <w:rsid w:val="005D046D"/>
    <w:rsid w:val="005D0B47"/>
    <w:rsid w:val="005D0B6C"/>
    <w:rsid w:val="005D0C20"/>
    <w:rsid w:val="005D2065"/>
    <w:rsid w:val="005D229E"/>
    <w:rsid w:val="005D2629"/>
    <w:rsid w:val="005D3099"/>
    <w:rsid w:val="005D30AD"/>
    <w:rsid w:val="005D37E3"/>
    <w:rsid w:val="005D4131"/>
    <w:rsid w:val="005D43F8"/>
    <w:rsid w:val="005D456D"/>
    <w:rsid w:val="005D46CF"/>
    <w:rsid w:val="005D4DB1"/>
    <w:rsid w:val="005D5629"/>
    <w:rsid w:val="005D57AA"/>
    <w:rsid w:val="005D590B"/>
    <w:rsid w:val="005D5BA3"/>
    <w:rsid w:val="005D625B"/>
    <w:rsid w:val="005D650F"/>
    <w:rsid w:val="005D665F"/>
    <w:rsid w:val="005D687E"/>
    <w:rsid w:val="005D72C7"/>
    <w:rsid w:val="005D78DB"/>
    <w:rsid w:val="005E001E"/>
    <w:rsid w:val="005E0A7F"/>
    <w:rsid w:val="005E0C4D"/>
    <w:rsid w:val="005E0FEF"/>
    <w:rsid w:val="005E1F7F"/>
    <w:rsid w:val="005E2090"/>
    <w:rsid w:val="005E24D3"/>
    <w:rsid w:val="005E2E92"/>
    <w:rsid w:val="005E2F2F"/>
    <w:rsid w:val="005E31C1"/>
    <w:rsid w:val="005E36EF"/>
    <w:rsid w:val="005E4081"/>
    <w:rsid w:val="005E43E5"/>
    <w:rsid w:val="005E43FF"/>
    <w:rsid w:val="005E455E"/>
    <w:rsid w:val="005E45B0"/>
    <w:rsid w:val="005E4B71"/>
    <w:rsid w:val="005E4CAC"/>
    <w:rsid w:val="005E4DB2"/>
    <w:rsid w:val="005E515F"/>
    <w:rsid w:val="005E5279"/>
    <w:rsid w:val="005E54DF"/>
    <w:rsid w:val="005E59B1"/>
    <w:rsid w:val="005E5BAC"/>
    <w:rsid w:val="005E67EA"/>
    <w:rsid w:val="005E69AC"/>
    <w:rsid w:val="005E6AF8"/>
    <w:rsid w:val="005E783A"/>
    <w:rsid w:val="005E7D79"/>
    <w:rsid w:val="005F0188"/>
    <w:rsid w:val="005F025D"/>
    <w:rsid w:val="005F037F"/>
    <w:rsid w:val="005F1AB4"/>
    <w:rsid w:val="005F2783"/>
    <w:rsid w:val="005F3679"/>
    <w:rsid w:val="005F3F82"/>
    <w:rsid w:val="005F422F"/>
    <w:rsid w:val="005F4D27"/>
    <w:rsid w:val="005F5AD1"/>
    <w:rsid w:val="005F68B1"/>
    <w:rsid w:val="005F6E4C"/>
    <w:rsid w:val="00600346"/>
    <w:rsid w:val="0060063F"/>
    <w:rsid w:val="00600832"/>
    <w:rsid w:val="00600E67"/>
    <w:rsid w:val="00601724"/>
    <w:rsid w:val="00601891"/>
    <w:rsid w:val="0060231D"/>
    <w:rsid w:val="0060254E"/>
    <w:rsid w:val="00602F60"/>
    <w:rsid w:val="006041AC"/>
    <w:rsid w:val="006044AC"/>
    <w:rsid w:val="00604861"/>
    <w:rsid w:val="0060503A"/>
    <w:rsid w:val="0060514C"/>
    <w:rsid w:val="006055F2"/>
    <w:rsid w:val="00605DD8"/>
    <w:rsid w:val="00605E5E"/>
    <w:rsid w:val="00606585"/>
    <w:rsid w:val="00606836"/>
    <w:rsid w:val="006076E6"/>
    <w:rsid w:val="00607DC6"/>
    <w:rsid w:val="00607F00"/>
    <w:rsid w:val="0060CEB5"/>
    <w:rsid w:val="00610086"/>
    <w:rsid w:val="006101CF"/>
    <w:rsid w:val="0061027F"/>
    <w:rsid w:val="006106B3"/>
    <w:rsid w:val="006111E0"/>
    <w:rsid w:val="0061199A"/>
    <w:rsid w:val="00611EB0"/>
    <w:rsid w:val="0061261A"/>
    <w:rsid w:val="00613575"/>
    <w:rsid w:val="00613733"/>
    <w:rsid w:val="006142E0"/>
    <w:rsid w:val="006146C1"/>
    <w:rsid w:val="00614A77"/>
    <w:rsid w:val="00615D36"/>
    <w:rsid w:val="006163F5"/>
    <w:rsid w:val="00617268"/>
    <w:rsid w:val="0062027A"/>
    <w:rsid w:val="00620786"/>
    <w:rsid w:val="00620D92"/>
    <w:rsid w:val="00620E43"/>
    <w:rsid w:val="00621E25"/>
    <w:rsid w:val="00622553"/>
    <w:rsid w:val="0062276F"/>
    <w:rsid w:val="006228B7"/>
    <w:rsid w:val="00622CE5"/>
    <w:rsid w:val="00622E05"/>
    <w:rsid w:val="00622FCF"/>
    <w:rsid w:val="00623288"/>
    <w:rsid w:val="006238AF"/>
    <w:rsid w:val="0062407B"/>
    <w:rsid w:val="006241FB"/>
    <w:rsid w:val="00624338"/>
    <w:rsid w:val="00624653"/>
    <w:rsid w:val="00624B3B"/>
    <w:rsid w:val="0062538F"/>
    <w:rsid w:val="00625568"/>
    <w:rsid w:val="00625ACE"/>
    <w:rsid w:val="00625CBC"/>
    <w:rsid w:val="006263B8"/>
    <w:rsid w:val="00626D76"/>
    <w:rsid w:val="006274B3"/>
    <w:rsid w:val="006275BA"/>
    <w:rsid w:val="00630406"/>
    <w:rsid w:val="006307D8"/>
    <w:rsid w:val="00630927"/>
    <w:rsid w:val="00632017"/>
    <w:rsid w:val="00632B1E"/>
    <w:rsid w:val="00632F05"/>
    <w:rsid w:val="00633841"/>
    <w:rsid w:val="00633CE4"/>
    <w:rsid w:val="00633F60"/>
    <w:rsid w:val="00633F87"/>
    <w:rsid w:val="00634281"/>
    <w:rsid w:val="00634470"/>
    <w:rsid w:val="0063484B"/>
    <w:rsid w:val="00634A29"/>
    <w:rsid w:val="00634E4F"/>
    <w:rsid w:val="006352D6"/>
    <w:rsid w:val="006353C7"/>
    <w:rsid w:val="00635407"/>
    <w:rsid w:val="00636298"/>
    <w:rsid w:val="0063691A"/>
    <w:rsid w:val="00636CDF"/>
    <w:rsid w:val="00640094"/>
    <w:rsid w:val="0064063B"/>
    <w:rsid w:val="00640811"/>
    <w:rsid w:val="00640B15"/>
    <w:rsid w:val="0064151F"/>
    <w:rsid w:val="00641AF9"/>
    <w:rsid w:val="00641F3A"/>
    <w:rsid w:val="0064200B"/>
    <w:rsid w:val="0064239F"/>
    <w:rsid w:val="00642C6D"/>
    <w:rsid w:val="00643062"/>
    <w:rsid w:val="00644861"/>
    <w:rsid w:val="0064495A"/>
    <w:rsid w:val="00645016"/>
    <w:rsid w:val="00645026"/>
    <w:rsid w:val="00645082"/>
    <w:rsid w:val="0064644E"/>
    <w:rsid w:val="006464E9"/>
    <w:rsid w:val="0064709E"/>
    <w:rsid w:val="00647390"/>
    <w:rsid w:val="006475B2"/>
    <w:rsid w:val="00647F2E"/>
    <w:rsid w:val="0065003A"/>
    <w:rsid w:val="006501D1"/>
    <w:rsid w:val="0065027B"/>
    <w:rsid w:val="00650B5A"/>
    <w:rsid w:val="00651758"/>
    <w:rsid w:val="00652751"/>
    <w:rsid w:val="006528A5"/>
    <w:rsid w:val="00652BD7"/>
    <w:rsid w:val="00654223"/>
    <w:rsid w:val="00654715"/>
    <w:rsid w:val="00654747"/>
    <w:rsid w:val="00654793"/>
    <w:rsid w:val="0065501A"/>
    <w:rsid w:val="006550E6"/>
    <w:rsid w:val="0065531C"/>
    <w:rsid w:val="006561CE"/>
    <w:rsid w:val="006562BF"/>
    <w:rsid w:val="006568C9"/>
    <w:rsid w:val="00656BBA"/>
    <w:rsid w:val="00656F2E"/>
    <w:rsid w:val="00656F64"/>
    <w:rsid w:val="006574EC"/>
    <w:rsid w:val="006578E5"/>
    <w:rsid w:val="00657A78"/>
    <w:rsid w:val="00657AC8"/>
    <w:rsid w:val="0066010D"/>
    <w:rsid w:val="006614D1"/>
    <w:rsid w:val="00661E25"/>
    <w:rsid w:val="00662092"/>
    <w:rsid w:val="00662191"/>
    <w:rsid w:val="0066293A"/>
    <w:rsid w:val="00662ACA"/>
    <w:rsid w:val="006633B9"/>
    <w:rsid w:val="006636DF"/>
    <w:rsid w:val="00663BA0"/>
    <w:rsid w:val="00664299"/>
    <w:rsid w:val="00664345"/>
    <w:rsid w:val="0066558E"/>
    <w:rsid w:val="0066561B"/>
    <w:rsid w:val="006663D6"/>
    <w:rsid w:val="006670CF"/>
    <w:rsid w:val="00667594"/>
    <w:rsid w:val="006676F6"/>
    <w:rsid w:val="006677E8"/>
    <w:rsid w:val="00667821"/>
    <w:rsid w:val="006704A4"/>
    <w:rsid w:val="00670807"/>
    <w:rsid w:val="00670955"/>
    <w:rsid w:val="00671106"/>
    <w:rsid w:val="00671E8C"/>
    <w:rsid w:val="00672298"/>
    <w:rsid w:val="00672566"/>
    <w:rsid w:val="00672AB4"/>
    <w:rsid w:val="00672B1F"/>
    <w:rsid w:val="00672EB7"/>
    <w:rsid w:val="006730AB"/>
    <w:rsid w:val="00673883"/>
    <w:rsid w:val="00673AD0"/>
    <w:rsid w:val="00673DD5"/>
    <w:rsid w:val="0067432F"/>
    <w:rsid w:val="006743BB"/>
    <w:rsid w:val="006743F2"/>
    <w:rsid w:val="00675548"/>
    <w:rsid w:val="00675FC3"/>
    <w:rsid w:val="00676A04"/>
    <w:rsid w:val="00676D16"/>
    <w:rsid w:val="00676EED"/>
    <w:rsid w:val="00677849"/>
    <w:rsid w:val="00677B3C"/>
    <w:rsid w:val="00677D63"/>
    <w:rsid w:val="00677FBD"/>
    <w:rsid w:val="00681616"/>
    <w:rsid w:val="00682DB0"/>
    <w:rsid w:val="00682F7D"/>
    <w:rsid w:val="006830BF"/>
    <w:rsid w:val="00683136"/>
    <w:rsid w:val="006831E5"/>
    <w:rsid w:val="006832B0"/>
    <w:rsid w:val="00684831"/>
    <w:rsid w:val="00684D38"/>
    <w:rsid w:val="00685232"/>
    <w:rsid w:val="006858DC"/>
    <w:rsid w:val="0068592B"/>
    <w:rsid w:val="00685F69"/>
    <w:rsid w:val="00687338"/>
    <w:rsid w:val="0068784B"/>
    <w:rsid w:val="00687F2B"/>
    <w:rsid w:val="00690216"/>
    <w:rsid w:val="00691366"/>
    <w:rsid w:val="00691A91"/>
    <w:rsid w:val="00691AC6"/>
    <w:rsid w:val="006931E3"/>
    <w:rsid w:val="006935AD"/>
    <w:rsid w:val="00694163"/>
    <w:rsid w:val="00694269"/>
    <w:rsid w:val="00694F1D"/>
    <w:rsid w:val="006955BD"/>
    <w:rsid w:val="00696F7A"/>
    <w:rsid w:val="0069709F"/>
    <w:rsid w:val="0069776E"/>
    <w:rsid w:val="00697DCF"/>
    <w:rsid w:val="006A132A"/>
    <w:rsid w:val="006A17AA"/>
    <w:rsid w:val="006A1A56"/>
    <w:rsid w:val="006A2070"/>
    <w:rsid w:val="006A2A78"/>
    <w:rsid w:val="006A366C"/>
    <w:rsid w:val="006A4C88"/>
    <w:rsid w:val="006A5161"/>
    <w:rsid w:val="006A5744"/>
    <w:rsid w:val="006A5871"/>
    <w:rsid w:val="006A6000"/>
    <w:rsid w:val="006A6345"/>
    <w:rsid w:val="006A6F29"/>
    <w:rsid w:val="006A6F42"/>
    <w:rsid w:val="006A7129"/>
    <w:rsid w:val="006A71EE"/>
    <w:rsid w:val="006A7579"/>
    <w:rsid w:val="006A7C20"/>
    <w:rsid w:val="006A7E8A"/>
    <w:rsid w:val="006B0234"/>
    <w:rsid w:val="006B04B3"/>
    <w:rsid w:val="006B0847"/>
    <w:rsid w:val="006B14B9"/>
    <w:rsid w:val="006B22B0"/>
    <w:rsid w:val="006B27DE"/>
    <w:rsid w:val="006B2A58"/>
    <w:rsid w:val="006B34BC"/>
    <w:rsid w:val="006B3775"/>
    <w:rsid w:val="006B428A"/>
    <w:rsid w:val="006B4F64"/>
    <w:rsid w:val="006B5BBC"/>
    <w:rsid w:val="006B6382"/>
    <w:rsid w:val="006B6C89"/>
    <w:rsid w:val="006B7DB1"/>
    <w:rsid w:val="006C0250"/>
    <w:rsid w:val="006C0C17"/>
    <w:rsid w:val="006C14AC"/>
    <w:rsid w:val="006C17DC"/>
    <w:rsid w:val="006C1ADD"/>
    <w:rsid w:val="006C1B8A"/>
    <w:rsid w:val="006C30FA"/>
    <w:rsid w:val="006C36D8"/>
    <w:rsid w:val="006C3A1C"/>
    <w:rsid w:val="006C41D2"/>
    <w:rsid w:val="006C4763"/>
    <w:rsid w:val="006C56E5"/>
    <w:rsid w:val="006C5D40"/>
    <w:rsid w:val="006C6033"/>
    <w:rsid w:val="006C6161"/>
    <w:rsid w:val="006C6232"/>
    <w:rsid w:val="006C6764"/>
    <w:rsid w:val="006C68ED"/>
    <w:rsid w:val="006C6EBA"/>
    <w:rsid w:val="006C7348"/>
    <w:rsid w:val="006C775E"/>
    <w:rsid w:val="006C790D"/>
    <w:rsid w:val="006C7DF5"/>
    <w:rsid w:val="006D038D"/>
    <w:rsid w:val="006D0A61"/>
    <w:rsid w:val="006D100F"/>
    <w:rsid w:val="006D210B"/>
    <w:rsid w:val="006D2354"/>
    <w:rsid w:val="006D3AD8"/>
    <w:rsid w:val="006D3D56"/>
    <w:rsid w:val="006D3F78"/>
    <w:rsid w:val="006D4178"/>
    <w:rsid w:val="006D44A2"/>
    <w:rsid w:val="006D475C"/>
    <w:rsid w:val="006D4B1D"/>
    <w:rsid w:val="006D4CE2"/>
    <w:rsid w:val="006D59FA"/>
    <w:rsid w:val="006D5D45"/>
    <w:rsid w:val="006D5E69"/>
    <w:rsid w:val="006D5EC1"/>
    <w:rsid w:val="006D6EA5"/>
    <w:rsid w:val="006D7538"/>
    <w:rsid w:val="006D780C"/>
    <w:rsid w:val="006E0244"/>
    <w:rsid w:val="006E0264"/>
    <w:rsid w:val="006E03D9"/>
    <w:rsid w:val="006E04B9"/>
    <w:rsid w:val="006E05C6"/>
    <w:rsid w:val="006E1148"/>
    <w:rsid w:val="006E12F2"/>
    <w:rsid w:val="006E22D8"/>
    <w:rsid w:val="006E308D"/>
    <w:rsid w:val="006E30C8"/>
    <w:rsid w:val="006E4005"/>
    <w:rsid w:val="006E41E1"/>
    <w:rsid w:val="006E4E1B"/>
    <w:rsid w:val="006E5E1C"/>
    <w:rsid w:val="006E662E"/>
    <w:rsid w:val="006E6945"/>
    <w:rsid w:val="006E69AC"/>
    <w:rsid w:val="006E701A"/>
    <w:rsid w:val="006EE736"/>
    <w:rsid w:val="006F0464"/>
    <w:rsid w:val="006F08BB"/>
    <w:rsid w:val="006F0D8B"/>
    <w:rsid w:val="006F0E14"/>
    <w:rsid w:val="006F14F9"/>
    <w:rsid w:val="006F1A29"/>
    <w:rsid w:val="006F26D7"/>
    <w:rsid w:val="006F2C51"/>
    <w:rsid w:val="006F2E79"/>
    <w:rsid w:val="006F303A"/>
    <w:rsid w:val="006F3E0A"/>
    <w:rsid w:val="006F41EB"/>
    <w:rsid w:val="006F4618"/>
    <w:rsid w:val="006F4829"/>
    <w:rsid w:val="006F4C57"/>
    <w:rsid w:val="006F5208"/>
    <w:rsid w:val="006F5472"/>
    <w:rsid w:val="006F5D07"/>
    <w:rsid w:val="006F5D57"/>
    <w:rsid w:val="006F6503"/>
    <w:rsid w:val="006F67E1"/>
    <w:rsid w:val="006F6ED1"/>
    <w:rsid w:val="006F6F11"/>
    <w:rsid w:val="006F7310"/>
    <w:rsid w:val="006F76F0"/>
    <w:rsid w:val="00701BC2"/>
    <w:rsid w:val="00701BFC"/>
    <w:rsid w:val="00701ED6"/>
    <w:rsid w:val="00701F1A"/>
    <w:rsid w:val="0070218E"/>
    <w:rsid w:val="00702D80"/>
    <w:rsid w:val="00702E95"/>
    <w:rsid w:val="007034D5"/>
    <w:rsid w:val="00703636"/>
    <w:rsid w:val="0070376B"/>
    <w:rsid w:val="00703874"/>
    <w:rsid w:val="00703B94"/>
    <w:rsid w:val="00704052"/>
    <w:rsid w:val="007047D4"/>
    <w:rsid w:val="00704FA9"/>
    <w:rsid w:val="007059EE"/>
    <w:rsid w:val="00705B2C"/>
    <w:rsid w:val="00705FCE"/>
    <w:rsid w:val="007061BD"/>
    <w:rsid w:val="00706439"/>
    <w:rsid w:val="007065B6"/>
    <w:rsid w:val="00707819"/>
    <w:rsid w:val="00707CE2"/>
    <w:rsid w:val="00707F25"/>
    <w:rsid w:val="00710902"/>
    <w:rsid w:val="00711C27"/>
    <w:rsid w:val="00711F7E"/>
    <w:rsid w:val="00713425"/>
    <w:rsid w:val="00714362"/>
    <w:rsid w:val="00714808"/>
    <w:rsid w:val="00714B6D"/>
    <w:rsid w:val="00714E9A"/>
    <w:rsid w:val="00715674"/>
    <w:rsid w:val="007159ED"/>
    <w:rsid w:val="00715D44"/>
    <w:rsid w:val="0071606C"/>
    <w:rsid w:val="0071632F"/>
    <w:rsid w:val="00716987"/>
    <w:rsid w:val="00716B4B"/>
    <w:rsid w:val="00716F1F"/>
    <w:rsid w:val="00717CD8"/>
    <w:rsid w:val="00717D41"/>
    <w:rsid w:val="007206AA"/>
    <w:rsid w:val="007215DA"/>
    <w:rsid w:val="0072177E"/>
    <w:rsid w:val="0072295C"/>
    <w:rsid w:val="00722BF0"/>
    <w:rsid w:val="00722E0B"/>
    <w:rsid w:val="007232BD"/>
    <w:rsid w:val="00723542"/>
    <w:rsid w:val="00723D4A"/>
    <w:rsid w:val="00724293"/>
    <w:rsid w:val="007247FF"/>
    <w:rsid w:val="00725B22"/>
    <w:rsid w:val="00726A89"/>
    <w:rsid w:val="00726E92"/>
    <w:rsid w:val="0072751F"/>
    <w:rsid w:val="00727857"/>
    <w:rsid w:val="00727F3B"/>
    <w:rsid w:val="0073025F"/>
    <w:rsid w:val="007308B6"/>
    <w:rsid w:val="007310A0"/>
    <w:rsid w:val="007318EE"/>
    <w:rsid w:val="00731B28"/>
    <w:rsid w:val="0073364D"/>
    <w:rsid w:val="00733AE8"/>
    <w:rsid w:val="00734462"/>
    <w:rsid w:val="0073470E"/>
    <w:rsid w:val="00734C64"/>
    <w:rsid w:val="00735083"/>
    <w:rsid w:val="00735331"/>
    <w:rsid w:val="0073535D"/>
    <w:rsid w:val="00735F70"/>
    <w:rsid w:val="007361D9"/>
    <w:rsid w:val="007368CC"/>
    <w:rsid w:val="007368D1"/>
    <w:rsid w:val="00737CE0"/>
    <w:rsid w:val="0074022A"/>
    <w:rsid w:val="007404A9"/>
    <w:rsid w:val="0074055D"/>
    <w:rsid w:val="007410F7"/>
    <w:rsid w:val="00741B0E"/>
    <w:rsid w:val="00741ECE"/>
    <w:rsid w:val="00742013"/>
    <w:rsid w:val="00742494"/>
    <w:rsid w:val="0074260B"/>
    <w:rsid w:val="00742A12"/>
    <w:rsid w:val="00742BDC"/>
    <w:rsid w:val="007431A0"/>
    <w:rsid w:val="007431A6"/>
    <w:rsid w:val="007431C3"/>
    <w:rsid w:val="0074353C"/>
    <w:rsid w:val="007438A2"/>
    <w:rsid w:val="007439B3"/>
    <w:rsid w:val="00743CFB"/>
    <w:rsid w:val="00743DE1"/>
    <w:rsid w:val="00744E1D"/>
    <w:rsid w:val="00746051"/>
    <w:rsid w:val="007464B7"/>
    <w:rsid w:val="00746A61"/>
    <w:rsid w:val="00746E5E"/>
    <w:rsid w:val="00746EBD"/>
    <w:rsid w:val="00746F1D"/>
    <w:rsid w:val="00746FF3"/>
    <w:rsid w:val="00747622"/>
    <w:rsid w:val="0074778C"/>
    <w:rsid w:val="0074784B"/>
    <w:rsid w:val="007479C9"/>
    <w:rsid w:val="00747BDA"/>
    <w:rsid w:val="007502CB"/>
    <w:rsid w:val="0075263B"/>
    <w:rsid w:val="0075307D"/>
    <w:rsid w:val="00754BC0"/>
    <w:rsid w:val="007554BD"/>
    <w:rsid w:val="007557E5"/>
    <w:rsid w:val="00756596"/>
    <w:rsid w:val="007565D8"/>
    <w:rsid w:val="007565EB"/>
    <w:rsid w:val="00756936"/>
    <w:rsid w:val="00756FDE"/>
    <w:rsid w:val="00757EE1"/>
    <w:rsid w:val="00760E41"/>
    <w:rsid w:val="0076139C"/>
    <w:rsid w:val="007613BD"/>
    <w:rsid w:val="00761E3B"/>
    <w:rsid w:val="00762168"/>
    <w:rsid w:val="00762F83"/>
    <w:rsid w:val="0076339E"/>
    <w:rsid w:val="00763E92"/>
    <w:rsid w:val="00764AB2"/>
    <w:rsid w:val="00764BC6"/>
    <w:rsid w:val="00764C0F"/>
    <w:rsid w:val="00765A43"/>
    <w:rsid w:val="00765FDD"/>
    <w:rsid w:val="00766B3D"/>
    <w:rsid w:val="007673B3"/>
    <w:rsid w:val="007674DB"/>
    <w:rsid w:val="00767D7E"/>
    <w:rsid w:val="00767E3F"/>
    <w:rsid w:val="007705CD"/>
    <w:rsid w:val="007719B0"/>
    <w:rsid w:val="00771B08"/>
    <w:rsid w:val="00771C10"/>
    <w:rsid w:val="007721B3"/>
    <w:rsid w:val="007723B1"/>
    <w:rsid w:val="007723CE"/>
    <w:rsid w:val="0077269B"/>
    <w:rsid w:val="0077279F"/>
    <w:rsid w:val="00773EA7"/>
    <w:rsid w:val="007751C3"/>
    <w:rsid w:val="0077528E"/>
    <w:rsid w:val="00775A98"/>
    <w:rsid w:val="00775AA1"/>
    <w:rsid w:val="007760AD"/>
    <w:rsid w:val="00776BB6"/>
    <w:rsid w:val="00776CF8"/>
    <w:rsid w:val="00776E9F"/>
    <w:rsid w:val="0077743F"/>
    <w:rsid w:val="007779B5"/>
    <w:rsid w:val="00777BC5"/>
    <w:rsid w:val="0078018E"/>
    <w:rsid w:val="007803B9"/>
    <w:rsid w:val="007807E9"/>
    <w:rsid w:val="00780E09"/>
    <w:rsid w:val="007813AC"/>
    <w:rsid w:val="00781C42"/>
    <w:rsid w:val="007825E6"/>
    <w:rsid w:val="007829F4"/>
    <w:rsid w:val="00782C3D"/>
    <w:rsid w:val="00782D99"/>
    <w:rsid w:val="0078324E"/>
    <w:rsid w:val="00783B6B"/>
    <w:rsid w:val="00784401"/>
    <w:rsid w:val="0078467D"/>
    <w:rsid w:val="00784764"/>
    <w:rsid w:val="00784BA0"/>
    <w:rsid w:val="00784F66"/>
    <w:rsid w:val="00785966"/>
    <w:rsid w:val="007867CD"/>
    <w:rsid w:val="00786BC5"/>
    <w:rsid w:val="00786DF8"/>
    <w:rsid w:val="00786F94"/>
    <w:rsid w:val="00787785"/>
    <w:rsid w:val="00787902"/>
    <w:rsid w:val="0079019D"/>
    <w:rsid w:val="007904F0"/>
    <w:rsid w:val="007906DC"/>
    <w:rsid w:val="00791155"/>
    <w:rsid w:val="007919EF"/>
    <w:rsid w:val="007925CD"/>
    <w:rsid w:val="0079312B"/>
    <w:rsid w:val="00793478"/>
    <w:rsid w:val="00793A0A"/>
    <w:rsid w:val="00793EE8"/>
    <w:rsid w:val="007948BE"/>
    <w:rsid w:val="00794D07"/>
    <w:rsid w:val="007958EB"/>
    <w:rsid w:val="007959AB"/>
    <w:rsid w:val="00795EE6"/>
    <w:rsid w:val="007966DF"/>
    <w:rsid w:val="00796C54"/>
    <w:rsid w:val="00796E58"/>
    <w:rsid w:val="007A1369"/>
    <w:rsid w:val="007A1572"/>
    <w:rsid w:val="007A1814"/>
    <w:rsid w:val="007A1B0A"/>
    <w:rsid w:val="007A3BFE"/>
    <w:rsid w:val="007A4F94"/>
    <w:rsid w:val="007A551F"/>
    <w:rsid w:val="007A56B2"/>
    <w:rsid w:val="007A5D02"/>
    <w:rsid w:val="007A6304"/>
    <w:rsid w:val="007A69B3"/>
    <w:rsid w:val="007A6C21"/>
    <w:rsid w:val="007A7227"/>
    <w:rsid w:val="007A741C"/>
    <w:rsid w:val="007A7782"/>
    <w:rsid w:val="007A7978"/>
    <w:rsid w:val="007A7B9C"/>
    <w:rsid w:val="007A7C5E"/>
    <w:rsid w:val="007A7D8B"/>
    <w:rsid w:val="007B04CE"/>
    <w:rsid w:val="007B06BC"/>
    <w:rsid w:val="007B07BB"/>
    <w:rsid w:val="007B1D1E"/>
    <w:rsid w:val="007B202C"/>
    <w:rsid w:val="007B24FD"/>
    <w:rsid w:val="007B2644"/>
    <w:rsid w:val="007B272E"/>
    <w:rsid w:val="007B2883"/>
    <w:rsid w:val="007B2A9B"/>
    <w:rsid w:val="007B2E4B"/>
    <w:rsid w:val="007B31BB"/>
    <w:rsid w:val="007B3265"/>
    <w:rsid w:val="007B3A96"/>
    <w:rsid w:val="007B3B00"/>
    <w:rsid w:val="007B422A"/>
    <w:rsid w:val="007B4303"/>
    <w:rsid w:val="007B497F"/>
    <w:rsid w:val="007B51DC"/>
    <w:rsid w:val="007B5337"/>
    <w:rsid w:val="007B5E83"/>
    <w:rsid w:val="007B5F35"/>
    <w:rsid w:val="007B6672"/>
    <w:rsid w:val="007B68CA"/>
    <w:rsid w:val="007B7A95"/>
    <w:rsid w:val="007B7E53"/>
    <w:rsid w:val="007C0CF8"/>
    <w:rsid w:val="007C1846"/>
    <w:rsid w:val="007C1DDD"/>
    <w:rsid w:val="007C2182"/>
    <w:rsid w:val="007C24D8"/>
    <w:rsid w:val="007C2961"/>
    <w:rsid w:val="007C2ED8"/>
    <w:rsid w:val="007C4629"/>
    <w:rsid w:val="007C51EE"/>
    <w:rsid w:val="007C5238"/>
    <w:rsid w:val="007C546D"/>
    <w:rsid w:val="007C5F6A"/>
    <w:rsid w:val="007C672F"/>
    <w:rsid w:val="007C6FD9"/>
    <w:rsid w:val="007C702E"/>
    <w:rsid w:val="007C7692"/>
    <w:rsid w:val="007C7848"/>
    <w:rsid w:val="007C7A6B"/>
    <w:rsid w:val="007D01BD"/>
    <w:rsid w:val="007D0A0F"/>
    <w:rsid w:val="007D1234"/>
    <w:rsid w:val="007D12F8"/>
    <w:rsid w:val="007D1529"/>
    <w:rsid w:val="007D15B9"/>
    <w:rsid w:val="007D15EF"/>
    <w:rsid w:val="007D1693"/>
    <w:rsid w:val="007D1BA9"/>
    <w:rsid w:val="007D1C72"/>
    <w:rsid w:val="007D1F7B"/>
    <w:rsid w:val="007D23E1"/>
    <w:rsid w:val="007D286D"/>
    <w:rsid w:val="007D2975"/>
    <w:rsid w:val="007D3230"/>
    <w:rsid w:val="007D334F"/>
    <w:rsid w:val="007D39F3"/>
    <w:rsid w:val="007D4E7F"/>
    <w:rsid w:val="007D4EAF"/>
    <w:rsid w:val="007D52A6"/>
    <w:rsid w:val="007D52F3"/>
    <w:rsid w:val="007D5579"/>
    <w:rsid w:val="007D58D2"/>
    <w:rsid w:val="007D6E67"/>
    <w:rsid w:val="007D73C6"/>
    <w:rsid w:val="007D7789"/>
    <w:rsid w:val="007D7888"/>
    <w:rsid w:val="007D7B05"/>
    <w:rsid w:val="007E0C6D"/>
    <w:rsid w:val="007E0CDD"/>
    <w:rsid w:val="007E10C9"/>
    <w:rsid w:val="007E2884"/>
    <w:rsid w:val="007E298F"/>
    <w:rsid w:val="007E32F5"/>
    <w:rsid w:val="007E332C"/>
    <w:rsid w:val="007E34F3"/>
    <w:rsid w:val="007E350A"/>
    <w:rsid w:val="007E39DB"/>
    <w:rsid w:val="007E3C31"/>
    <w:rsid w:val="007E4692"/>
    <w:rsid w:val="007E4DF0"/>
    <w:rsid w:val="007E4E19"/>
    <w:rsid w:val="007E5686"/>
    <w:rsid w:val="007E57F4"/>
    <w:rsid w:val="007E64F7"/>
    <w:rsid w:val="007E6BF3"/>
    <w:rsid w:val="007E74F3"/>
    <w:rsid w:val="007E754D"/>
    <w:rsid w:val="007E7725"/>
    <w:rsid w:val="007F01EB"/>
    <w:rsid w:val="007F02B7"/>
    <w:rsid w:val="007F0838"/>
    <w:rsid w:val="007F0A8D"/>
    <w:rsid w:val="007F0E11"/>
    <w:rsid w:val="007F174D"/>
    <w:rsid w:val="007F1ACA"/>
    <w:rsid w:val="007F1B00"/>
    <w:rsid w:val="007F1D30"/>
    <w:rsid w:val="007F1DE3"/>
    <w:rsid w:val="007F2446"/>
    <w:rsid w:val="007F374A"/>
    <w:rsid w:val="007F3B32"/>
    <w:rsid w:val="007F3F30"/>
    <w:rsid w:val="007F431F"/>
    <w:rsid w:val="007F4EF9"/>
    <w:rsid w:val="007F64E6"/>
    <w:rsid w:val="007F755A"/>
    <w:rsid w:val="007F7606"/>
    <w:rsid w:val="007F7CD1"/>
    <w:rsid w:val="007F7E59"/>
    <w:rsid w:val="007F7FEE"/>
    <w:rsid w:val="007FE97E"/>
    <w:rsid w:val="008005EC"/>
    <w:rsid w:val="00800BC8"/>
    <w:rsid w:val="008012A9"/>
    <w:rsid w:val="00801416"/>
    <w:rsid w:val="008014FE"/>
    <w:rsid w:val="00802A16"/>
    <w:rsid w:val="00803BA6"/>
    <w:rsid w:val="00804595"/>
    <w:rsid w:val="008065B1"/>
    <w:rsid w:val="00807224"/>
    <w:rsid w:val="008074D7"/>
    <w:rsid w:val="0080763A"/>
    <w:rsid w:val="008078A5"/>
    <w:rsid w:val="00807B38"/>
    <w:rsid w:val="00807D49"/>
    <w:rsid w:val="008101FD"/>
    <w:rsid w:val="0081048F"/>
    <w:rsid w:val="008106BD"/>
    <w:rsid w:val="00810AA0"/>
    <w:rsid w:val="00811AAF"/>
    <w:rsid w:val="00811DED"/>
    <w:rsid w:val="00812369"/>
    <w:rsid w:val="0081319B"/>
    <w:rsid w:val="00813394"/>
    <w:rsid w:val="008136E8"/>
    <w:rsid w:val="00813C74"/>
    <w:rsid w:val="00813FB8"/>
    <w:rsid w:val="00814599"/>
    <w:rsid w:val="008145B6"/>
    <w:rsid w:val="00814E9D"/>
    <w:rsid w:val="00815B3D"/>
    <w:rsid w:val="00815D6B"/>
    <w:rsid w:val="0081654E"/>
    <w:rsid w:val="008168DF"/>
    <w:rsid w:val="0081698A"/>
    <w:rsid w:val="0081716A"/>
    <w:rsid w:val="0081723D"/>
    <w:rsid w:val="00820069"/>
    <w:rsid w:val="00820452"/>
    <w:rsid w:val="0082061E"/>
    <w:rsid w:val="008206C1"/>
    <w:rsid w:val="00820DE1"/>
    <w:rsid w:val="00820E79"/>
    <w:rsid w:val="0082117B"/>
    <w:rsid w:val="0082134C"/>
    <w:rsid w:val="00821D40"/>
    <w:rsid w:val="00821D73"/>
    <w:rsid w:val="00821F77"/>
    <w:rsid w:val="00823DD3"/>
    <w:rsid w:val="0082461A"/>
    <w:rsid w:val="00825109"/>
    <w:rsid w:val="00825896"/>
    <w:rsid w:val="00825BA7"/>
    <w:rsid w:val="00826423"/>
    <w:rsid w:val="00826500"/>
    <w:rsid w:val="00826782"/>
    <w:rsid w:val="00826CE3"/>
    <w:rsid w:val="00826DB7"/>
    <w:rsid w:val="00827008"/>
    <w:rsid w:val="0082725A"/>
    <w:rsid w:val="00827451"/>
    <w:rsid w:val="008276B0"/>
    <w:rsid w:val="00830A9E"/>
    <w:rsid w:val="00831815"/>
    <w:rsid w:val="00831D36"/>
    <w:rsid w:val="00831E68"/>
    <w:rsid w:val="00831F06"/>
    <w:rsid w:val="008324BC"/>
    <w:rsid w:val="0083250E"/>
    <w:rsid w:val="008327A2"/>
    <w:rsid w:val="00832B98"/>
    <w:rsid w:val="00833375"/>
    <w:rsid w:val="0083480D"/>
    <w:rsid w:val="00834B56"/>
    <w:rsid w:val="008357F6"/>
    <w:rsid w:val="00835B02"/>
    <w:rsid w:val="008363D8"/>
    <w:rsid w:val="00837405"/>
    <w:rsid w:val="0084019D"/>
    <w:rsid w:val="008407DC"/>
    <w:rsid w:val="0084098C"/>
    <w:rsid w:val="00840B0A"/>
    <w:rsid w:val="008415DA"/>
    <w:rsid w:val="00841682"/>
    <w:rsid w:val="00841799"/>
    <w:rsid w:val="0084181E"/>
    <w:rsid w:val="00841FC9"/>
    <w:rsid w:val="0084234A"/>
    <w:rsid w:val="00842CF7"/>
    <w:rsid w:val="00842F21"/>
    <w:rsid w:val="00843206"/>
    <w:rsid w:val="00843BCE"/>
    <w:rsid w:val="0084472D"/>
    <w:rsid w:val="0084561B"/>
    <w:rsid w:val="008458DA"/>
    <w:rsid w:val="00845DE0"/>
    <w:rsid w:val="00846362"/>
    <w:rsid w:val="008470B2"/>
    <w:rsid w:val="008475EB"/>
    <w:rsid w:val="008479FB"/>
    <w:rsid w:val="00847B1E"/>
    <w:rsid w:val="00847CF0"/>
    <w:rsid w:val="008509AC"/>
    <w:rsid w:val="00850D3B"/>
    <w:rsid w:val="0085151D"/>
    <w:rsid w:val="00851720"/>
    <w:rsid w:val="00851A3F"/>
    <w:rsid w:val="00851BCD"/>
    <w:rsid w:val="008530C4"/>
    <w:rsid w:val="00854592"/>
    <w:rsid w:val="00854EFB"/>
    <w:rsid w:val="008553CA"/>
    <w:rsid w:val="008559F5"/>
    <w:rsid w:val="00856215"/>
    <w:rsid w:val="00856486"/>
    <w:rsid w:val="0085680C"/>
    <w:rsid w:val="00856A9B"/>
    <w:rsid w:val="00857529"/>
    <w:rsid w:val="00857909"/>
    <w:rsid w:val="008602E0"/>
    <w:rsid w:val="0086060C"/>
    <w:rsid w:val="0086076A"/>
    <w:rsid w:val="00860BCC"/>
    <w:rsid w:val="008612A2"/>
    <w:rsid w:val="00861351"/>
    <w:rsid w:val="00861779"/>
    <w:rsid w:val="00861BBB"/>
    <w:rsid w:val="00861FE8"/>
    <w:rsid w:val="00863116"/>
    <w:rsid w:val="00863233"/>
    <w:rsid w:val="0086378E"/>
    <w:rsid w:val="008637EB"/>
    <w:rsid w:val="00863E9A"/>
    <w:rsid w:val="0086416B"/>
    <w:rsid w:val="008645A1"/>
    <w:rsid w:val="008647E7"/>
    <w:rsid w:val="00864977"/>
    <w:rsid w:val="00864D43"/>
    <w:rsid w:val="00865634"/>
    <w:rsid w:val="00866415"/>
    <w:rsid w:val="00866D0E"/>
    <w:rsid w:val="00867BD6"/>
    <w:rsid w:val="00870D3F"/>
    <w:rsid w:val="00871B21"/>
    <w:rsid w:val="0087209E"/>
    <w:rsid w:val="00872117"/>
    <w:rsid w:val="0087251D"/>
    <w:rsid w:val="00872A82"/>
    <w:rsid w:val="00872CE8"/>
    <w:rsid w:val="00872EE9"/>
    <w:rsid w:val="008735DE"/>
    <w:rsid w:val="00873631"/>
    <w:rsid w:val="0087370C"/>
    <w:rsid w:val="0087404C"/>
    <w:rsid w:val="008744BD"/>
    <w:rsid w:val="008745E9"/>
    <w:rsid w:val="00874966"/>
    <w:rsid w:val="00874E0D"/>
    <w:rsid w:val="008758AD"/>
    <w:rsid w:val="008759B1"/>
    <w:rsid w:val="00875A40"/>
    <w:rsid w:val="00875AD2"/>
    <w:rsid w:val="0087601B"/>
    <w:rsid w:val="008765EC"/>
    <w:rsid w:val="00876C21"/>
    <w:rsid w:val="00876EAD"/>
    <w:rsid w:val="00877C76"/>
    <w:rsid w:val="00877DA8"/>
    <w:rsid w:val="00877DFE"/>
    <w:rsid w:val="0088095E"/>
    <w:rsid w:val="00880A5D"/>
    <w:rsid w:val="00880F38"/>
    <w:rsid w:val="008815F5"/>
    <w:rsid w:val="00881F6F"/>
    <w:rsid w:val="0088262F"/>
    <w:rsid w:val="00883009"/>
    <w:rsid w:val="008838F5"/>
    <w:rsid w:val="008845F5"/>
    <w:rsid w:val="00885460"/>
    <w:rsid w:val="00885A7F"/>
    <w:rsid w:val="00885BB7"/>
    <w:rsid w:val="00886489"/>
    <w:rsid w:val="00887073"/>
    <w:rsid w:val="00887B8F"/>
    <w:rsid w:val="00887DD5"/>
    <w:rsid w:val="00887DD7"/>
    <w:rsid w:val="008900E3"/>
    <w:rsid w:val="00890D2B"/>
    <w:rsid w:val="00891734"/>
    <w:rsid w:val="008917C1"/>
    <w:rsid w:val="00891A41"/>
    <w:rsid w:val="00891CB6"/>
    <w:rsid w:val="00891DEA"/>
    <w:rsid w:val="00892E57"/>
    <w:rsid w:val="00893125"/>
    <w:rsid w:val="00893421"/>
    <w:rsid w:val="008936D5"/>
    <w:rsid w:val="008944BC"/>
    <w:rsid w:val="008953D7"/>
    <w:rsid w:val="00895ED3"/>
    <w:rsid w:val="00895F5D"/>
    <w:rsid w:val="008970C4"/>
    <w:rsid w:val="0089745C"/>
    <w:rsid w:val="00897560"/>
    <w:rsid w:val="00897836"/>
    <w:rsid w:val="0089789F"/>
    <w:rsid w:val="00897BFA"/>
    <w:rsid w:val="00897CD4"/>
    <w:rsid w:val="0089C33A"/>
    <w:rsid w:val="008A0013"/>
    <w:rsid w:val="008A0065"/>
    <w:rsid w:val="008A0362"/>
    <w:rsid w:val="008A08D7"/>
    <w:rsid w:val="008A12BE"/>
    <w:rsid w:val="008A1393"/>
    <w:rsid w:val="008A1675"/>
    <w:rsid w:val="008A1728"/>
    <w:rsid w:val="008A1773"/>
    <w:rsid w:val="008A187F"/>
    <w:rsid w:val="008A1C4A"/>
    <w:rsid w:val="008A25EF"/>
    <w:rsid w:val="008A27D9"/>
    <w:rsid w:val="008A2884"/>
    <w:rsid w:val="008A2DBC"/>
    <w:rsid w:val="008A31F0"/>
    <w:rsid w:val="008A3632"/>
    <w:rsid w:val="008A3721"/>
    <w:rsid w:val="008A3B94"/>
    <w:rsid w:val="008A4386"/>
    <w:rsid w:val="008A5BCA"/>
    <w:rsid w:val="008A5E1F"/>
    <w:rsid w:val="008A5FDB"/>
    <w:rsid w:val="008A6513"/>
    <w:rsid w:val="008A6CA2"/>
    <w:rsid w:val="008A77A2"/>
    <w:rsid w:val="008B00D3"/>
    <w:rsid w:val="008B0E36"/>
    <w:rsid w:val="008B0E45"/>
    <w:rsid w:val="008B141F"/>
    <w:rsid w:val="008B254E"/>
    <w:rsid w:val="008B273B"/>
    <w:rsid w:val="008B300F"/>
    <w:rsid w:val="008B36EF"/>
    <w:rsid w:val="008B407A"/>
    <w:rsid w:val="008B408C"/>
    <w:rsid w:val="008B4225"/>
    <w:rsid w:val="008B4B96"/>
    <w:rsid w:val="008B4ED2"/>
    <w:rsid w:val="008B6AD2"/>
    <w:rsid w:val="008B6D08"/>
    <w:rsid w:val="008B6D19"/>
    <w:rsid w:val="008B7109"/>
    <w:rsid w:val="008B781A"/>
    <w:rsid w:val="008B785D"/>
    <w:rsid w:val="008B7AE8"/>
    <w:rsid w:val="008C0520"/>
    <w:rsid w:val="008C07F5"/>
    <w:rsid w:val="008C15A7"/>
    <w:rsid w:val="008C1A61"/>
    <w:rsid w:val="008C1F42"/>
    <w:rsid w:val="008C212B"/>
    <w:rsid w:val="008C21F0"/>
    <w:rsid w:val="008C2738"/>
    <w:rsid w:val="008C32A2"/>
    <w:rsid w:val="008C3627"/>
    <w:rsid w:val="008C4022"/>
    <w:rsid w:val="008C4678"/>
    <w:rsid w:val="008C4EC2"/>
    <w:rsid w:val="008C50B2"/>
    <w:rsid w:val="008C568A"/>
    <w:rsid w:val="008C606C"/>
    <w:rsid w:val="008C6183"/>
    <w:rsid w:val="008C68A8"/>
    <w:rsid w:val="008C6E3F"/>
    <w:rsid w:val="008C7146"/>
    <w:rsid w:val="008C7322"/>
    <w:rsid w:val="008C733C"/>
    <w:rsid w:val="008C76F2"/>
    <w:rsid w:val="008C7A71"/>
    <w:rsid w:val="008D022A"/>
    <w:rsid w:val="008D02EB"/>
    <w:rsid w:val="008D0859"/>
    <w:rsid w:val="008D0D9C"/>
    <w:rsid w:val="008D0FBB"/>
    <w:rsid w:val="008D15A3"/>
    <w:rsid w:val="008D1EA0"/>
    <w:rsid w:val="008D1F71"/>
    <w:rsid w:val="008D1F95"/>
    <w:rsid w:val="008D2A1A"/>
    <w:rsid w:val="008D305E"/>
    <w:rsid w:val="008D3310"/>
    <w:rsid w:val="008D3CE2"/>
    <w:rsid w:val="008D41CA"/>
    <w:rsid w:val="008D4801"/>
    <w:rsid w:val="008D4D37"/>
    <w:rsid w:val="008D503B"/>
    <w:rsid w:val="008D592E"/>
    <w:rsid w:val="008D5A4A"/>
    <w:rsid w:val="008D622F"/>
    <w:rsid w:val="008D744E"/>
    <w:rsid w:val="008D7497"/>
    <w:rsid w:val="008D76B1"/>
    <w:rsid w:val="008D7AA1"/>
    <w:rsid w:val="008E0041"/>
    <w:rsid w:val="008E03CE"/>
    <w:rsid w:val="008E122A"/>
    <w:rsid w:val="008E1F2D"/>
    <w:rsid w:val="008E24B9"/>
    <w:rsid w:val="008E2C15"/>
    <w:rsid w:val="008E346E"/>
    <w:rsid w:val="008E39AD"/>
    <w:rsid w:val="008E3CEC"/>
    <w:rsid w:val="008E3D4A"/>
    <w:rsid w:val="008E40C8"/>
    <w:rsid w:val="008E4595"/>
    <w:rsid w:val="008E50F5"/>
    <w:rsid w:val="008E53E8"/>
    <w:rsid w:val="008E55A1"/>
    <w:rsid w:val="008E5BDF"/>
    <w:rsid w:val="008E5C61"/>
    <w:rsid w:val="008E5EBA"/>
    <w:rsid w:val="008E6765"/>
    <w:rsid w:val="008E6CE3"/>
    <w:rsid w:val="008E6EE1"/>
    <w:rsid w:val="008E6F1D"/>
    <w:rsid w:val="008E71E2"/>
    <w:rsid w:val="008E74FA"/>
    <w:rsid w:val="008E785C"/>
    <w:rsid w:val="008E7C79"/>
    <w:rsid w:val="008F05C6"/>
    <w:rsid w:val="008F06B4"/>
    <w:rsid w:val="008F0C4E"/>
    <w:rsid w:val="008F0F52"/>
    <w:rsid w:val="008F25E1"/>
    <w:rsid w:val="008F2739"/>
    <w:rsid w:val="008F2F12"/>
    <w:rsid w:val="008F3226"/>
    <w:rsid w:val="008F3ACA"/>
    <w:rsid w:val="008F3AE4"/>
    <w:rsid w:val="008F43B8"/>
    <w:rsid w:val="008F4ED7"/>
    <w:rsid w:val="008F51FB"/>
    <w:rsid w:val="008F54C1"/>
    <w:rsid w:val="008F57D1"/>
    <w:rsid w:val="008F5866"/>
    <w:rsid w:val="008F5A58"/>
    <w:rsid w:val="008F5D0A"/>
    <w:rsid w:val="008F5E5C"/>
    <w:rsid w:val="008F6FB0"/>
    <w:rsid w:val="009000A4"/>
    <w:rsid w:val="00900383"/>
    <w:rsid w:val="00900A10"/>
    <w:rsid w:val="0090112F"/>
    <w:rsid w:val="00901601"/>
    <w:rsid w:val="0090179A"/>
    <w:rsid w:val="00901DFB"/>
    <w:rsid w:val="0090244B"/>
    <w:rsid w:val="00903020"/>
    <w:rsid w:val="00904C37"/>
    <w:rsid w:val="0090519A"/>
    <w:rsid w:val="0090575C"/>
    <w:rsid w:val="00905B43"/>
    <w:rsid w:val="00905EEF"/>
    <w:rsid w:val="00905FF5"/>
    <w:rsid w:val="00906068"/>
    <w:rsid w:val="00906642"/>
    <w:rsid w:val="00906683"/>
    <w:rsid w:val="00906694"/>
    <w:rsid w:val="0090719D"/>
    <w:rsid w:val="00907205"/>
    <w:rsid w:val="0090736A"/>
    <w:rsid w:val="009074E5"/>
    <w:rsid w:val="00907F24"/>
    <w:rsid w:val="00910301"/>
    <w:rsid w:val="00910314"/>
    <w:rsid w:val="00911073"/>
    <w:rsid w:val="0091113A"/>
    <w:rsid w:val="00911248"/>
    <w:rsid w:val="0091243F"/>
    <w:rsid w:val="00912EF4"/>
    <w:rsid w:val="00913056"/>
    <w:rsid w:val="00913986"/>
    <w:rsid w:val="00913A23"/>
    <w:rsid w:val="00913F0C"/>
    <w:rsid w:val="0091402D"/>
    <w:rsid w:val="00914A08"/>
    <w:rsid w:val="0091574C"/>
    <w:rsid w:val="0091596A"/>
    <w:rsid w:val="00915978"/>
    <w:rsid w:val="00915B1E"/>
    <w:rsid w:val="00916D47"/>
    <w:rsid w:val="00916FFD"/>
    <w:rsid w:val="009173BC"/>
    <w:rsid w:val="00917579"/>
    <w:rsid w:val="0091757D"/>
    <w:rsid w:val="0091776B"/>
    <w:rsid w:val="00917E14"/>
    <w:rsid w:val="00917EE5"/>
    <w:rsid w:val="0092133D"/>
    <w:rsid w:val="00921A8B"/>
    <w:rsid w:val="009220CB"/>
    <w:rsid w:val="009225C8"/>
    <w:rsid w:val="0092359D"/>
    <w:rsid w:val="00923DBB"/>
    <w:rsid w:val="00923E84"/>
    <w:rsid w:val="0092476C"/>
    <w:rsid w:val="00924D43"/>
    <w:rsid w:val="0092560A"/>
    <w:rsid w:val="00925A42"/>
    <w:rsid w:val="0092616D"/>
    <w:rsid w:val="009264D5"/>
    <w:rsid w:val="0092683F"/>
    <w:rsid w:val="00926A7C"/>
    <w:rsid w:val="00927448"/>
    <w:rsid w:val="009276F2"/>
    <w:rsid w:val="00930742"/>
    <w:rsid w:val="0093096F"/>
    <w:rsid w:val="009313EF"/>
    <w:rsid w:val="00932207"/>
    <w:rsid w:val="009323B9"/>
    <w:rsid w:val="009323D8"/>
    <w:rsid w:val="00932956"/>
    <w:rsid w:val="00932CC5"/>
    <w:rsid w:val="009335E9"/>
    <w:rsid w:val="00933E19"/>
    <w:rsid w:val="00934735"/>
    <w:rsid w:val="009349DC"/>
    <w:rsid w:val="00935D23"/>
    <w:rsid w:val="00936FCE"/>
    <w:rsid w:val="0093776D"/>
    <w:rsid w:val="009378CF"/>
    <w:rsid w:val="00937CEF"/>
    <w:rsid w:val="00940E2D"/>
    <w:rsid w:val="009413F8"/>
    <w:rsid w:val="0094171F"/>
    <w:rsid w:val="00941C72"/>
    <w:rsid w:val="00942853"/>
    <w:rsid w:val="00942CB6"/>
    <w:rsid w:val="00943089"/>
    <w:rsid w:val="00943349"/>
    <w:rsid w:val="00943412"/>
    <w:rsid w:val="009436A3"/>
    <w:rsid w:val="009436EA"/>
    <w:rsid w:val="00943849"/>
    <w:rsid w:val="00943853"/>
    <w:rsid w:val="00943D91"/>
    <w:rsid w:val="00943F64"/>
    <w:rsid w:val="00944357"/>
    <w:rsid w:val="00944C26"/>
    <w:rsid w:val="00945968"/>
    <w:rsid w:val="00945EA3"/>
    <w:rsid w:val="009468DD"/>
    <w:rsid w:val="00946BDC"/>
    <w:rsid w:val="00946F8E"/>
    <w:rsid w:val="009472FA"/>
    <w:rsid w:val="0094798F"/>
    <w:rsid w:val="00947DCE"/>
    <w:rsid w:val="00950331"/>
    <w:rsid w:val="0095098A"/>
    <w:rsid w:val="00950A8E"/>
    <w:rsid w:val="0095130B"/>
    <w:rsid w:val="0095138E"/>
    <w:rsid w:val="00951E10"/>
    <w:rsid w:val="0095274F"/>
    <w:rsid w:val="0095360F"/>
    <w:rsid w:val="00953879"/>
    <w:rsid w:val="0095413B"/>
    <w:rsid w:val="00954E59"/>
    <w:rsid w:val="00954E82"/>
    <w:rsid w:val="00954EEF"/>
    <w:rsid w:val="00955365"/>
    <w:rsid w:val="00955762"/>
    <w:rsid w:val="00955985"/>
    <w:rsid w:val="009567CE"/>
    <w:rsid w:val="00956AD8"/>
    <w:rsid w:val="00956ADC"/>
    <w:rsid w:val="009574B3"/>
    <w:rsid w:val="00960108"/>
    <w:rsid w:val="009603B8"/>
    <w:rsid w:val="00960514"/>
    <w:rsid w:val="00960A0A"/>
    <w:rsid w:val="00960DF4"/>
    <w:rsid w:val="00961849"/>
    <w:rsid w:val="00961B1A"/>
    <w:rsid w:val="00961B5D"/>
    <w:rsid w:val="00961BB3"/>
    <w:rsid w:val="00962385"/>
    <w:rsid w:val="00962475"/>
    <w:rsid w:val="00962B52"/>
    <w:rsid w:val="00962F55"/>
    <w:rsid w:val="0096325B"/>
    <w:rsid w:val="00963CCF"/>
    <w:rsid w:val="00964058"/>
    <w:rsid w:val="0096415C"/>
    <w:rsid w:val="0096517D"/>
    <w:rsid w:val="0096519E"/>
    <w:rsid w:val="00965271"/>
    <w:rsid w:val="00965459"/>
    <w:rsid w:val="0096574D"/>
    <w:rsid w:val="00966119"/>
    <w:rsid w:val="00966C42"/>
    <w:rsid w:val="009677AF"/>
    <w:rsid w:val="00971027"/>
    <w:rsid w:val="0097138F"/>
    <w:rsid w:val="00971694"/>
    <w:rsid w:val="009723A3"/>
    <w:rsid w:val="00972422"/>
    <w:rsid w:val="0097276E"/>
    <w:rsid w:val="00972F2D"/>
    <w:rsid w:val="0097336D"/>
    <w:rsid w:val="009739FB"/>
    <w:rsid w:val="00973EBC"/>
    <w:rsid w:val="00974241"/>
    <w:rsid w:val="009742E2"/>
    <w:rsid w:val="009744B3"/>
    <w:rsid w:val="0097451C"/>
    <w:rsid w:val="009747C6"/>
    <w:rsid w:val="00974E78"/>
    <w:rsid w:val="00974EB5"/>
    <w:rsid w:val="009755C6"/>
    <w:rsid w:val="009758F4"/>
    <w:rsid w:val="00975CC3"/>
    <w:rsid w:val="00975D99"/>
    <w:rsid w:val="00976E28"/>
    <w:rsid w:val="0097757F"/>
    <w:rsid w:val="00980343"/>
    <w:rsid w:val="00980B4B"/>
    <w:rsid w:val="00981B68"/>
    <w:rsid w:val="00982251"/>
    <w:rsid w:val="00982485"/>
    <w:rsid w:val="009824DD"/>
    <w:rsid w:val="00982664"/>
    <w:rsid w:val="00982918"/>
    <w:rsid w:val="00982D40"/>
    <w:rsid w:val="00982E67"/>
    <w:rsid w:val="00982F6B"/>
    <w:rsid w:val="009832B7"/>
    <w:rsid w:val="009833C4"/>
    <w:rsid w:val="00983B7F"/>
    <w:rsid w:val="00984471"/>
    <w:rsid w:val="00984A21"/>
    <w:rsid w:val="00984BA4"/>
    <w:rsid w:val="00984F3F"/>
    <w:rsid w:val="00984FE1"/>
    <w:rsid w:val="00984FF1"/>
    <w:rsid w:val="009850B8"/>
    <w:rsid w:val="00985111"/>
    <w:rsid w:val="009856F8"/>
    <w:rsid w:val="0098595E"/>
    <w:rsid w:val="00985D72"/>
    <w:rsid w:val="00986C6B"/>
    <w:rsid w:val="00986ED0"/>
    <w:rsid w:val="00986F22"/>
    <w:rsid w:val="00987132"/>
    <w:rsid w:val="00990406"/>
    <w:rsid w:val="00990DCC"/>
    <w:rsid w:val="009910C7"/>
    <w:rsid w:val="009917D1"/>
    <w:rsid w:val="00991BDC"/>
    <w:rsid w:val="00991C6B"/>
    <w:rsid w:val="009923BE"/>
    <w:rsid w:val="0099326C"/>
    <w:rsid w:val="00993674"/>
    <w:rsid w:val="0099371E"/>
    <w:rsid w:val="009937A9"/>
    <w:rsid w:val="00993CF5"/>
    <w:rsid w:val="00993F63"/>
    <w:rsid w:val="00994D67"/>
    <w:rsid w:val="00995167"/>
    <w:rsid w:val="009974DF"/>
    <w:rsid w:val="00997B0B"/>
    <w:rsid w:val="00997CCA"/>
    <w:rsid w:val="00997DEC"/>
    <w:rsid w:val="009A0370"/>
    <w:rsid w:val="009A0AC4"/>
    <w:rsid w:val="009A0C17"/>
    <w:rsid w:val="009A1D54"/>
    <w:rsid w:val="009A2B63"/>
    <w:rsid w:val="009A4076"/>
    <w:rsid w:val="009A45AD"/>
    <w:rsid w:val="009A45B7"/>
    <w:rsid w:val="009A4870"/>
    <w:rsid w:val="009A4BFB"/>
    <w:rsid w:val="009A4E77"/>
    <w:rsid w:val="009A57B3"/>
    <w:rsid w:val="009A5C42"/>
    <w:rsid w:val="009A6203"/>
    <w:rsid w:val="009A6D4A"/>
    <w:rsid w:val="009A6D7D"/>
    <w:rsid w:val="009A7D24"/>
    <w:rsid w:val="009B08D5"/>
    <w:rsid w:val="009B0BCD"/>
    <w:rsid w:val="009B0CFF"/>
    <w:rsid w:val="009B1A3E"/>
    <w:rsid w:val="009B3360"/>
    <w:rsid w:val="009B5230"/>
    <w:rsid w:val="009B5A2C"/>
    <w:rsid w:val="009B5A49"/>
    <w:rsid w:val="009B61E7"/>
    <w:rsid w:val="009B62A5"/>
    <w:rsid w:val="009B6523"/>
    <w:rsid w:val="009B6D58"/>
    <w:rsid w:val="009B6DE5"/>
    <w:rsid w:val="009B70A3"/>
    <w:rsid w:val="009B72CA"/>
    <w:rsid w:val="009C063B"/>
    <w:rsid w:val="009C0795"/>
    <w:rsid w:val="009C07FA"/>
    <w:rsid w:val="009C0C9C"/>
    <w:rsid w:val="009C0EF5"/>
    <w:rsid w:val="009C108A"/>
    <w:rsid w:val="009C138C"/>
    <w:rsid w:val="009C1601"/>
    <w:rsid w:val="009C1C0F"/>
    <w:rsid w:val="009C1F8D"/>
    <w:rsid w:val="009C2716"/>
    <w:rsid w:val="009C298C"/>
    <w:rsid w:val="009C2F57"/>
    <w:rsid w:val="009C372E"/>
    <w:rsid w:val="009C3986"/>
    <w:rsid w:val="009C461B"/>
    <w:rsid w:val="009C4DAA"/>
    <w:rsid w:val="009C56C9"/>
    <w:rsid w:val="009C5B58"/>
    <w:rsid w:val="009C64AB"/>
    <w:rsid w:val="009C64E9"/>
    <w:rsid w:val="009C66B4"/>
    <w:rsid w:val="009C6F23"/>
    <w:rsid w:val="009C7276"/>
    <w:rsid w:val="009C7591"/>
    <w:rsid w:val="009C7A59"/>
    <w:rsid w:val="009C7CFA"/>
    <w:rsid w:val="009C7FE6"/>
    <w:rsid w:val="009D0A79"/>
    <w:rsid w:val="009D0CED"/>
    <w:rsid w:val="009D1A06"/>
    <w:rsid w:val="009D1C5C"/>
    <w:rsid w:val="009D20A8"/>
    <w:rsid w:val="009D21DF"/>
    <w:rsid w:val="009D2505"/>
    <w:rsid w:val="009D2541"/>
    <w:rsid w:val="009D29C4"/>
    <w:rsid w:val="009D2A67"/>
    <w:rsid w:val="009D2AD5"/>
    <w:rsid w:val="009D2EE1"/>
    <w:rsid w:val="009D43F2"/>
    <w:rsid w:val="009D4575"/>
    <w:rsid w:val="009D580F"/>
    <w:rsid w:val="009D5A3D"/>
    <w:rsid w:val="009D5B00"/>
    <w:rsid w:val="009D640B"/>
    <w:rsid w:val="009D662A"/>
    <w:rsid w:val="009D69F9"/>
    <w:rsid w:val="009D71C6"/>
    <w:rsid w:val="009E02AB"/>
    <w:rsid w:val="009E070D"/>
    <w:rsid w:val="009E0A17"/>
    <w:rsid w:val="009E0C72"/>
    <w:rsid w:val="009E104C"/>
    <w:rsid w:val="009E10FB"/>
    <w:rsid w:val="009E118F"/>
    <w:rsid w:val="009E1605"/>
    <w:rsid w:val="009E1A2A"/>
    <w:rsid w:val="009E1A6D"/>
    <w:rsid w:val="009E1E7F"/>
    <w:rsid w:val="009E20B7"/>
    <w:rsid w:val="009E2439"/>
    <w:rsid w:val="009E264E"/>
    <w:rsid w:val="009E290A"/>
    <w:rsid w:val="009E346F"/>
    <w:rsid w:val="009E3941"/>
    <w:rsid w:val="009E3A45"/>
    <w:rsid w:val="009E3C23"/>
    <w:rsid w:val="009E43FB"/>
    <w:rsid w:val="009E574F"/>
    <w:rsid w:val="009E5FE4"/>
    <w:rsid w:val="009E6122"/>
    <w:rsid w:val="009E6402"/>
    <w:rsid w:val="009E6984"/>
    <w:rsid w:val="009E7103"/>
    <w:rsid w:val="009E7248"/>
    <w:rsid w:val="009E7261"/>
    <w:rsid w:val="009E76F1"/>
    <w:rsid w:val="009E7928"/>
    <w:rsid w:val="009E7DC0"/>
    <w:rsid w:val="009E7DE4"/>
    <w:rsid w:val="009F0D6A"/>
    <w:rsid w:val="009F0E3F"/>
    <w:rsid w:val="009F14C4"/>
    <w:rsid w:val="009F1745"/>
    <w:rsid w:val="009F18E4"/>
    <w:rsid w:val="009F1B73"/>
    <w:rsid w:val="009F1D13"/>
    <w:rsid w:val="009F356B"/>
    <w:rsid w:val="009F4087"/>
    <w:rsid w:val="009F41D6"/>
    <w:rsid w:val="009F44B6"/>
    <w:rsid w:val="009F4733"/>
    <w:rsid w:val="009F4EA7"/>
    <w:rsid w:val="009F4F47"/>
    <w:rsid w:val="009F56F2"/>
    <w:rsid w:val="009F5902"/>
    <w:rsid w:val="009F5AE6"/>
    <w:rsid w:val="009F64AA"/>
    <w:rsid w:val="009F6F37"/>
    <w:rsid w:val="009F728C"/>
    <w:rsid w:val="009F740A"/>
    <w:rsid w:val="009F763A"/>
    <w:rsid w:val="00A0068D"/>
    <w:rsid w:val="00A00771"/>
    <w:rsid w:val="00A00F5F"/>
    <w:rsid w:val="00A01A39"/>
    <w:rsid w:val="00A02309"/>
    <w:rsid w:val="00A02317"/>
    <w:rsid w:val="00A024BD"/>
    <w:rsid w:val="00A029E4"/>
    <w:rsid w:val="00A02A7F"/>
    <w:rsid w:val="00A03165"/>
    <w:rsid w:val="00A03AAC"/>
    <w:rsid w:val="00A04166"/>
    <w:rsid w:val="00A04384"/>
    <w:rsid w:val="00A04817"/>
    <w:rsid w:val="00A0486F"/>
    <w:rsid w:val="00A04A27"/>
    <w:rsid w:val="00A05B1D"/>
    <w:rsid w:val="00A05C90"/>
    <w:rsid w:val="00A067FD"/>
    <w:rsid w:val="00A06925"/>
    <w:rsid w:val="00A06EEB"/>
    <w:rsid w:val="00A07121"/>
    <w:rsid w:val="00A074C6"/>
    <w:rsid w:val="00A074D4"/>
    <w:rsid w:val="00A07A40"/>
    <w:rsid w:val="00A07A7F"/>
    <w:rsid w:val="00A07B0F"/>
    <w:rsid w:val="00A07B2A"/>
    <w:rsid w:val="00A100CA"/>
    <w:rsid w:val="00A101C9"/>
    <w:rsid w:val="00A103FA"/>
    <w:rsid w:val="00A10B73"/>
    <w:rsid w:val="00A10EEB"/>
    <w:rsid w:val="00A11029"/>
    <w:rsid w:val="00A11B8F"/>
    <w:rsid w:val="00A12707"/>
    <w:rsid w:val="00A12872"/>
    <w:rsid w:val="00A12BBC"/>
    <w:rsid w:val="00A130D8"/>
    <w:rsid w:val="00A13279"/>
    <w:rsid w:val="00A13311"/>
    <w:rsid w:val="00A14379"/>
    <w:rsid w:val="00A145FC"/>
    <w:rsid w:val="00A14BB8"/>
    <w:rsid w:val="00A14D27"/>
    <w:rsid w:val="00A150E3"/>
    <w:rsid w:val="00A1528F"/>
    <w:rsid w:val="00A1540B"/>
    <w:rsid w:val="00A15672"/>
    <w:rsid w:val="00A15717"/>
    <w:rsid w:val="00A169C7"/>
    <w:rsid w:val="00A17705"/>
    <w:rsid w:val="00A17775"/>
    <w:rsid w:val="00A17B25"/>
    <w:rsid w:val="00A17C9A"/>
    <w:rsid w:val="00A17E2B"/>
    <w:rsid w:val="00A20D3A"/>
    <w:rsid w:val="00A21802"/>
    <w:rsid w:val="00A22396"/>
    <w:rsid w:val="00A2250B"/>
    <w:rsid w:val="00A2289E"/>
    <w:rsid w:val="00A22B5B"/>
    <w:rsid w:val="00A23039"/>
    <w:rsid w:val="00A2318C"/>
    <w:rsid w:val="00A23B6A"/>
    <w:rsid w:val="00A23E7F"/>
    <w:rsid w:val="00A23F0A"/>
    <w:rsid w:val="00A254DB"/>
    <w:rsid w:val="00A2579F"/>
    <w:rsid w:val="00A306B2"/>
    <w:rsid w:val="00A31AB8"/>
    <w:rsid w:val="00A31C99"/>
    <w:rsid w:val="00A31EE3"/>
    <w:rsid w:val="00A3211C"/>
    <w:rsid w:val="00A3250E"/>
    <w:rsid w:val="00A325F5"/>
    <w:rsid w:val="00A33374"/>
    <w:rsid w:val="00A33831"/>
    <w:rsid w:val="00A33896"/>
    <w:rsid w:val="00A3393A"/>
    <w:rsid w:val="00A342BD"/>
    <w:rsid w:val="00A34B6C"/>
    <w:rsid w:val="00A34C6F"/>
    <w:rsid w:val="00A3527E"/>
    <w:rsid w:val="00A35317"/>
    <w:rsid w:val="00A36450"/>
    <w:rsid w:val="00A36699"/>
    <w:rsid w:val="00A366CE"/>
    <w:rsid w:val="00A36786"/>
    <w:rsid w:val="00A36988"/>
    <w:rsid w:val="00A36F9A"/>
    <w:rsid w:val="00A3745C"/>
    <w:rsid w:val="00A37600"/>
    <w:rsid w:val="00A3782B"/>
    <w:rsid w:val="00A37942"/>
    <w:rsid w:val="00A403D1"/>
    <w:rsid w:val="00A405B2"/>
    <w:rsid w:val="00A407A6"/>
    <w:rsid w:val="00A40819"/>
    <w:rsid w:val="00A41284"/>
    <w:rsid w:val="00A425DA"/>
    <w:rsid w:val="00A43066"/>
    <w:rsid w:val="00A43C9C"/>
    <w:rsid w:val="00A44323"/>
    <w:rsid w:val="00A4499D"/>
    <w:rsid w:val="00A45A6B"/>
    <w:rsid w:val="00A46403"/>
    <w:rsid w:val="00A46A2B"/>
    <w:rsid w:val="00A46A6F"/>
    <w:rsid w:val="00A4E7FE"/>
    <w:rsid w:val="00A5005D"/>
    <w:rsid w:val="00A50850"/>
    <w:rsid w:val="00A5103D"/>
    <w:rsid w:val="00A51080"/>
    <w:rsid w:val="00A5125C"/>
    <w:rsid w:val="00A51F25"/>
    <w:rsid w:val="00A5212B"/>
    <w:rsid w:val="00A52301"/>
    <w:rsid w:val="00A5230D"/>
    <w:rsid w:val="00A536B1"/>
    <w:rsid w:val="00A53E85"/>
    <w:rsid w:val="00A53ECE"/>
    <w:rsid w:val="00A553A4"/>
    <w:rsid w:val="00A558A4"/>
    <w:rsid w:val="00A55A59"/>
    <w:rsid w:val="00A55CB4"/>
    <w:rsid w:val="00A55CD4"/>
    <w:rsid w:val="00A56528"/>
    <w:rsid w:val="00A56DB6"/>
    <w:rsid w:val="00A57EE8"/>
    <w:rsid w:val="00A5B8A1"/>
    <w:rsid w:val="00A60DC6"/>
    <w:rsid w:val="00A61458"/>
    <w:rsid w:val="00A619A7"/>
    <w:rsid w:val="00A61FD8"/>
    <w:rsid w:val="00A62273"/>
    <w:rsid w:val="00A625D4"/>
    <w:rsid w:val="00A62AB2"/>
    <w:rsid w:val="00A62CBE"/>
    <w:rsid w:val="00A62E77"/>
    <w:rsid w:val="00A639D1"/>
    <w:rsid w:val="00A63CD7"/>
    <w:rsid w:val="00A63DA6"/>
    <w:rsid w:val="00A64130"/>
    <w:rsid w:val="00A64467"/>
    <w:rsid w:val="00A65DA9"/>
    <w:rsid w:val="00A66337"/>
    <w:rsid w:val="00A66759"/>
    <w:rsid w:val="00A670D0"/>
    <w:rsid w:val="00A6775F"/>
    <w:rsid w:val="00A67EA0"/>
    <w:rsid w:val="00A7011F"/>
    <w:rsid w:val="00A707D8"/>
    <w:rsid w:val="00A70A4F"/>
    <w:rsid w:val="00A70BD1"/>
    <w:rsid w:val="00A70FCA"/>
    <w:rsid w:val="00A71F80"/>
    <w:rsid w:val="00A72463"/>
    <w:rsid w:val="00A730D0"/>
    <w:rsid w:val="00A732AF"/>
    <w:rsid w:val="00A73549"/>
    <w:rsid w:val="00A737DB"/>
    <w:rsid w:val="00A7417A"/>
    <w:rsid w:val="00A743A9"/>
    <w:rsid w:val="00A74D57"/>
    <w:rsid w:val="00A752AC"/>
    <w:rsid w:val="00A7584D"/>
    <w:rsid w:val="00A75AFF"/>
    <w:rsid w:val="00A764C1"/>
    <w:rsid w:val="00A7691F"/>
    <w:rsid w:val="00A76956"/>
    <w:rsid w:val="00A76DED"/>
    <w:rsid w:val="00A7771D"/>
    <w:rsid w:val="00A77A5B"/>
    <w:rsid w:val="00A77FC6"/>
    <w:rsid w:val="00A80835"/>
    <w:rsid w:val="00A81739"/>
    <w:rsid w:val="00A81A9E"/>
    <w:rsid w:val="00A82063"/>
    <w:rsid w:val="00A821AE"/>
    <w:rsid w:val="00A8276A"/>
    <w:rsid w:val="00A82BCD"/>
    <w:rsid w:val="00A82EC1"/>
    <w:rsid w:val="00A83ABF"/>
    <w:rsid w:val="00A83DCD"/>
    <w:rsid w:val="00A8454E"/>
    <w:rsid w:val="00A84701"/>
    <w:rsid w:val="00A848AE"/>
    <w:rsid w:val="00A84C70"/>
    <w:rsid w:val="00A8559F"/>
    <w:rsid w:val="00A855AC"/>
    <w:rsid w:val="00A85D6C"/>
    <w:rsid w:val="00A863D3"/>
    <w:rsid w:val="00A865C2"/>
    <w:rsid w:val="00A872E7"/>
    <w:rsid w:val="00A9025E"/>
    <w:rsid w:val="00A907DC"/>
    <w:rsid w:val="00A91625"/>
    <w:rsid w:val="00A9182C"/>
    <w:rsid w:val="00A92974"/>
    <w:rsid w:val="00A929FA"/>
    <w:rsid w:val="00A93183"/>
    <w:rsid w:val="00A93307"/>
    <w:rsid w:val="00A93D38"/>
    <w:rsid w:val="00A94382"/>
    <w:rsid w:val="00A94D6C"/>
    <w:rsid w:val="00A95380"/>
    <w:rsid w:val="00A955AE"/>
    <w:rsid w:val="00A95D91"/>
    <w:rsid w:val="00A96BF0"/>
    <w:rsid w:val="00A971CC"/>
    <w:rsid w:val="00A9755F"/>
    <w:rsid w:val="00AA0279"/>
    <w:rsid w:val="00AA04D5"/>
    <w:rsid w:val="00AA0A80"/>
    <w:rsid w:val="00AA11EF"/>
    <w:rsid w:val="00AA15FC"/>
    <w:rsid w:val="00AA2EA6"/>
    <w:rsid w:val="00AA2F9E"/>
    <w:rsid w:val="00AA3068"/>
    <w:rsid w:val="00AA36F2"/>
    <w:rsid w:val="00AA3DDD"/>
    <w:rsid w:val="00AA40A4"/>
    <w:rsid w:val="00AA5377"/>
    <w:rsid w:val="00AA5C04"/>
    <w:rsid w:val="00AA6D7B"/>
    <w:rsid w:val="00AA6F10"/>
    <w:rsid w:val="00AA707F"/>
    <w:rsid w:val="00AA769B"/>
    <w:rsid w:val="00AA7909"/>
    <w:rsid w:val="00AA7FF0"/>
    <w:rsid w:val="00AB05CF"/>
    <w:rsid w:val="00AB0F39"/>
    <w:rsid w:val="00AB0F81"/>
    <w:rsid w:val="00AB2D03"/>
    <w:rsid w:val="00AB2DA1"/>
    <w:rsid w:val="00AB34F3"/>
    <w:rsid w:val="00AB3576"/>
    <w:rsid w:val="00AB3FD5"/>
    <w:rsid w:val="00AB4453"/>
    <w:rsid w:val="00AB4869"/>
    <w:rsid w:val="00AB4CF5"/>
    <w:rsid w:val="00AB4DEC"/>
    <w:rsid w:val="00AB546D"/>
    <w:rsid w:val="00AB55A8"/>
    <w:rsid w:val="00AB6C73"/>
    <w:rsid w:val="00AB6D35"/>
    <w:rsid w:val="00AB7238"/>
    <w:rsid w:val="00AB73BC"/>
    <w:rsid w:val="00AB7A2C"/>
    <w:rsid w:val="00AC018D"/>
    <w:rsid w:val="00AC0B71"/>
    <w:rsid w:val="00AC0C47"/>
    <w:rsid w:val="00AC21A4"/>
    <w:rsid w:val="00AC32B6"/>
    <w:rsid w:val="00AC380C"/>
    <w:rsid w:val="00AC3866"/>
    <w:rsid w:val="00AC3E76"/>
    <w:rsid w:val="00AC42B2"/>
    <w:rsid w:val="00AC42DF"/>
    <w:rsid w:val="00AC4C0D"/>
    <w:rsid w:val="00AC4CF4"/>
    <w:rsid w:val="00AC5EF1"/>
    <w:rsid w:val="00AC6AA3"/>
    <w:rsid w:val="00AC6EF1"/>
    <w:rsid w:val="00AC728E"/>
    <w:rsid w:val="00AC7435"/>
    <w:rsid w:val="00AD033A"/>
    <w:rsid w:val="00AD063D"/>
    <w:rsid w:val="00AD187F"/>
    <w:rsid w:val="00AD1E42"/>
    <w:rsid w:val="00AD25E4"/>
    <w:rsid w:val="00AD2A77"/>
    <w:rsid w:val="00AD319B"/>
    <w:rsid w:val="00AD3CD4"/>
    <w:rsid w:val="00AD4011"/>
    <w:rsid w:val="00AD5340"/>
    <w:rsid w:val="00AD5938"/>
    <w:rsid w:val="00AD6E6B"/>
    <w:rsid w:val="00AD7298"/>
    <w:rsid w:val="00AD77DD"/>
    <w:rsid w:val="00AD79A6"/>
    <w:rsid w:val="00AD7F40"/>
    <w:rsid w:val="00AE03B5"/>
    <w:rsid w:val="00AE05C7"/>
    <w:rsid w:val="00AE0B03"/>
    <w:rsid w:val="00AE1172"/>
    <w:rsid w:val="00AE32B1"/>
    <w:rsid w:val="00AE39F0"/>
    <w:rsid w:val="00AE4029"/>
    <w:rsid w:val="00AE688C"/>
    <w:rsid w:val="00AE6F42"/>
    <w:rsid w:val="00AE70EF"/>
    <w:rsid w:val="00AE7132"/>
    <w:rsid w:val="00AE717D"/>
    <w:rsid w:val="00AE737E"/>
    <w:rsid w:val="00AE75BA"/>
    <w:rsid w:val="00AE769D"/>
    <w:rsid w:val="00AE7811"/>
    <w:rsid w:val="00AE7B81"/>
    <w:rsid w:val="00AE7E28"/>
    <w:rsid w:val="00AE7F37"/>
    <w:rsid w:val="00AF0A5A"/>
    <w:rsid w:val="00AF0CFF"/>
    <w:rsid w:val="00AF14EB"/>
    <w:rsid w:val="00AF1894"/>
    <w:rsid w:val="00AF206D"/>
    <w:rsid w:val="00AF211E"/>
    <w:rsid w:val="00AF29B4"/>
    <w:rsid w:val="00AF3EDD"/>
    <w:rsid w:val="00AF441E"/>
    <w:rsid w:val="00AF5979"/>
    <w:rsid w:val="00AF5DFB"/>
    <w:rsid w:val="00AF6CD7"/>
    <w:rsid w:val="00AF6EC8"/>
    <w:rsid w:val="00AF6F68"/>
    <w:rsid w:val="00B0011C"/>
    <w:rsid w:val="00B00A3D"/>
    <w:rsid w:val="00B0150A"/>
    <w:rsid w:val="00B016F1"/>
    <w:rsid w:val="00B01754"/>
    <w:rsid w:val="00B020BA"/>
    <w:rsid w:val="00B02CE7"/>
    <w:rsid w:val="00B03113"/>
    <w:rsid w:val="00B03210"/>
    <w:rsid w:val="00B033A0"/>
    <w:rsid w:val="00B038C8"/>
    <w:rsid w:val="00B03B7B"/>
    <w:rsid w:val="00B0445C"/>
    <w:rsid w:val="00B044CB"/>
    <w:rsid w:val="00B053D9"/>
    <w:rsid w:val="00B0544D"/>
    <w:rsid w:val="00B05AEC"/>
    <w:rsid w:val="00B05EA7"/>
    <w:rsid w:val="00B06A40"/>
    <w:rsid w:val="00B06E3E"/>
    <w:rsid w:val="00B07775"/>
    <w:rsid w:val="00B07FBB"/>
    <w:rsid w:val="00B10075"/>
    <w:rsid w:val="00B109D5"/>
    <w:rsid w:val="00B1155B"/>
    <w:rsid w:val="00B1183E"/>
    <w:rsid w:val="00B11BC5"/>
    <w:rsid w:val="00B11E1C"/>
    <w:rsid w:val="00B11F60"/>
    <w:rsid w:val="00B13563"/>
    <w:rsid w:val="00B13770"/>
    <w:rsid w:val="00B149DE"/>
    <w:rsid w:val="00B14C9E"/>
    <w:rsid w:val="00B14CF4"/>
    <w:rsid w:val="00B1521A"/>
    <w:rsid w:val="00B15482"/>
    <w:rsid w:val="00B154A9"/>
    <w:rsid w:val="00B15E57"/>
    <w:rsid w:val="00B15FEE"/>
    <w:rsid w:val="00B16A39"/>
    <w:rsid w:val="00B174FE"/>
    <w:rsid w:val="00B1789C"/>
    <w:rsid w:val="00B178F3"/>
    <w:rsid w:val="00B17BA2"/>
    <w:rsid w:val="00B20B13"/>
    <w:rsid w:val="00B20BCF"/>
    <w:rsid w:val="00B21784"/>
    <w:rsid w:val="00B21ACF"/>
    <w:rsid w:val="00B22A3F"/>
    <w:rsid w:val="00B22E75"/>
    <w:rsid w:val="00B23276"/>
    <w:rsid w:val="00B237A2"/>
    <w:rsid w:val="00B24905"/>
    <w:rsid w:val="00B24C7C"/>
    <w:rsid w:val="00B24DCE"/>
    <w:rsid w:val="00B25100"/>
    <w:rsid w:val="00B254FC"/>
    <w:rsid w:val="00B25E72"/>
    <w:rsid w:val="00B2624D"/>
    <w:rsid w:val="00B27185"/>
    <w:rsid w:val="00B272E8"/>
    <w:rsid w:val="00B27F42"/>
    <w:rsid w:val="00B3005F"/>
    <w:rsid w:val="00B3039A"/>
    <w:rsid w:val="00B310E5"/>
    <w:rsid w:val="00B31996"/>
    <w:rsid w:val="00B3242D"/>
    <w:rsid w:val="00B32994"/>
    <w:rsid w:val="00B32B71"/>
    <w:rsid w:val="00B33AC5"/>
    <w:rsid w:val="00B33FBA"/>
    <w:rsid w:val="00B34C71"/>
    <w:rsid w:val="00B34E2F"/>
    <w:rsid w:val="00B35674"/>
    <w:rsid w:val="00B35952"/>
    <w:rsid w:val="00B36482"/>
    <w:rsid w:val="00B364A0"/>
    <w:rsid w:val="00B36920"/>
    <w:rsid w:val="00B369B5"/>
    <w:rsid w:val="00B371EA"/>
    <w:rsid w:val="00B37455"/>
    <w:rsid w:val="00B37698"/>
    <w:rsid w:val="00B376B1"/>
    <w:rsid w:val="00B40EC0"/>
    <w:rsid w:val="00B40FCC"/>
    <w:rsid w:val="00B4116B"/>
    <w:rsid w:val="00B411D6"/>
    <w:rsid w:val="00B413ED"/>
    <w:rsid w:val="00B41661"/>
    <w:rsid w:val="00B41A84"/>
    <w:rsid w:val="00B41F89"/>
    <w:rsid w:val="00B42135"/>
    <w:rsid w:val="00B42ADB"/>
    <w:rsid w:val="00B42F0E"/>
    <w:rsid w:val="00B43167"/>
    <w:rsid w:val="00B432DA"/>
    <w:rsid w:val="00B43865"/>
    <w:rsid w:val="00B43A3C"/>
    <w:rsid w:val="00B43A4F"/>
    <w:rsid w:val="00B44049"/>
    <w:rsid w:val="00B44931"/>
    <w:rsid w:val="00B45F8C"/>
    <w:rsid w:val="00B45FAB"/>
    <w:rsid w:val="00B46481"/>
    <w:rsid w:val="00B46DEF"/>
    <w:rsid w:val="00B47310"/>
    <w:rsid w:val="00B475D7"/>
    <w:rsid w:val="00B47897"/>
    <w:rsid w:val="00B47BA2"/>
    <w:rsid w:val="00B47BB8"/>
    <w:rsid w:val="00B50139"/>
    <w:rsid w:val="00B5035E"/>
    <w:rsid w:val="00B50F53"/>
    <w:rsid w:val="00B52474"/>
    <w:rsid w:val="00B52784"/>
    <w:rsid w:val="00B52EEA"/>
    <w:rsid w:val="00B53645"/>
    <w:rsid w:val="00B53720"/>
    <w:rsid w:val="00B5483D"/>
    <w:rsid w:val="00B54E2F"/>
    <w:rsid w:val="00B54E96"/>
    <w:rsid w:val="00B54EAD"/>
    <w:rsid w:val="00B55027"/>
    <w:rsid w:val="00B553A1"/>
    <w:rsid w:val="00B55A75"/>
    <w:rsid w:val="00B55B1F"/>
    <w:rsid w:val="00B55E91"/>
    <w:rsid w:val="00B56433"/>
    <w:rsid w:val="00B56539"/>
    <w:rsid w:val="00B56CC8"/>
    <w:rsid w:val="00B57352"/>
    <w:rsid w:val="00B5742A"/>
    <w:rsid w:val="00B576DD"/>
    <w:rsid w:val="00B576F0"/>
    <w:rsid w:val="00B6133F"/>
    <w:rsid w:val="00B6177A"/>
    <w:rsid w:val="00B61A2B"/>
    <w:rsid w:val="00B62577"/>
    <w:rsid w:val="00B62AFE"/>
    <w:rsid w:val="00B62DD5"/>
    <w:rsid w:val="00B63E23"/>
    <w:rsid w:val="00B64630"/>
    <w:rsid w:val="00B64C77"/>
    <w:rsid w:val="00B64DC0"/>
    <w:rsid w:val="00B64E27"/>
    <w:rsid w:val="00B6535D"/>
    <w:rsid w:val="00B65586"/>
    <w:rsid w:val="00B66270"/>
    <w:rsid w:val="00B66781"/>
    <w:rsid w:val="00B670C7"/>
    <w:rsid w:val="00B67FC3"/>
    <w:rsid w:val="00B700FA"/>
    <w:rsid w:val="00B702A6"/>
    <w:rsid w:val="00B7033D"/>
    <w:rsid w:val="00B70CED"/>
    <w:rsid w:val="00B72836"/>
    <w:rsid w:val="00B72B20"/>
    <w:rsid w:val="00B72D76"/>
    <w:rsid w:val="00B73915"/>
    <w:rsid w:val="00B74538"/>
    <w:rsid w:val="00B746A6"/>
    <w:rsid w:val="00B74FCA"/>
    <w:rsid w:val="00B752C0"/>
    <w:rsid w:val="00B75350"/>
    <w:rsid w:val="00B75926"/>
    <w:rsid w:val="00B75A09"/>
    <w:rsid w:val="00B75E30"/>
    <w:rsid w:val="00B75F54"/>
    <w:rsid w:val="00B76A33"/>
    <w:rsid w:val="00B76BFC"/>
    <w:rsid w:val="00B776C5"/>
    <w:rsid w:val="00B77ADE"/>
    <w:rsid w:val="00B7AFB7"/>
    <w:rsid w:val="00B8046B"/>
    <w:rsid w:val="00B804BC"/>
    <w:rsid w:val="00B80A3B"/>
    <w:rsid w:val="00B80BBB"/>
    <w:rsid w:val="00B810B0"/>
    <w:rsid w:val="00B81E84"/>
    <w:rsid w:val="00B825BB"/>
    <w:rsid w:val="00B82893"/>
    <w:rsid w:val="00B82B12"/>
    <w:rsid w:val="00B82EC5"/>
    <w:rsid w:val="00B82FE0"/>
    <w:rsid w:val="00B83B65"/>
    <w:rsid w:val="00B8414B"/>
    <w:rsid w:val="00B846B3"/>
    <w:rsid w:val="00B8491F"/>
    <w:rsid w:val="00B84AE4"/>
    <w:rsid w:val="00B85466"/>
    <w:rsid w:val="00B855EA"/>
    <w:rsid w:val="00B861CB"/>
    <w:rsid w:val="00B86212"/>
    <w:rsid w:val="00B8653E"/>
    <w:rsid w:val="00B86888"/>
    <w:rsid w:val="00B869BA"/>
    <w:rsid w:val="00B86A9A"/>
    <w:rsid w:val="00B86B54"/>
    <w:rsid w:val="00B86C46"/>
    <w:rsid w:val="00B90DCF"/>
    <w:rsid w:val="00B91238"/>
    <w:rsid w:val="00B91275"/>
    <w:rsid w:val="00B9150B"/>
    <w:rsid w:val="00B920EA"/>
    <w:rsid w:val="00B92106"/>
    <w:rsid w:val="00B92FA6"/>
    <w:rsid w:val="00B93098"/>
    <w:rsid w:val="00B93486"/>
    <w:rsid w:val="00B93DA6"/>
    <w:rsid w:val="00B9422B"/>
    <w:rsid w:val="00B943C9"/>
    <w:rsid w:val="00B944D9"/>
    <w:rsid w:val="00B95256"/>
    <w:rsid w:val="00B95301"/>
    <w:rsid w:val="00B9575C"/>
    <w:rsid w:val="00B95F18"/>
    <w:rsid w:val="00B97368"/>
    <w:rsid w:val="00B976A2"/>
    <w:rsid w:val="00B97ADC"/>
    <w:rsid w:val="00B97CA5"/>
    <w:rsid w:val="00BA0499"/>
    <w:rsid w:val="00BA0837"/>
    <w:rsid w:val="00BA0B05"/>
    <w:rsid w:val="00BA1ACC"/>
    <w:rsid w:val="00BA20B7"/>
    <w:rsid w:val="00BA2537"/>
    <w:rsid w:val="00BA2981"/>
    <w:rsid w:val="00BA32A1"/>
    <w:rsid w:val="00BA41D2"/>
    <w:rsid w:val="00BA4C22"/>
    <w:rsid w:val="00BA4EE3"/>
    <w:rsid w:val="00BA50AF"/>
    <w:rsid w:val="00BA5F61"/>
    <w:rsid w:val="00BA6C0D"/>
    <w:rsid w:val="00BA700D"/>
    <w:rsid w:val="00BA7046"/>
    <w:rsid w:val="00BA74F4"/>
    <w:rsid w:val="00BB01CC"/>
    <w:rsid w:val="00BB03AA"/>
    <w:rsid w:val="00BB05EA"/>
    <w:rsid w:val="00BB0C51"/>
    <w:rsid w:val="00BB0FF7"/>
    <w:rsid w:val="00BB10A5"/>
    <w:rsid w:val="00BB13E6"/>
    <w:rsid w:val="00BB1F63"/>
    <w:rsid w:val="00BB2348"/>
    <w:rsid w:val="00BB259A"/>
    <w:rsid w:val="00BB2640"/>
    <w:rsid w:val="00BB2E8C"/>
    <w:rsid w:val="00BB3451"/>
    <w:rsid w:val="00BB34D2"/>
    <w:rsid w:val="00BB34E8"/>
    <w:rsid w:val="00BB36B5"/>
    <w:rsid w:val="00BB3B62"/>
    <w:rsid w:val="00BB3BA3"/>
    <w:rsid w:val="00BB3F1B"/>
    <w:rsid w:val="00BB44BE"/>
    <w:rsid w:val="00BB4C4F"/>
    <w:rsid w:val="00BB54B9"/>
    <w:rsid w:val="00BB5C03"/>
    <w:rsid w:val="00BB5C5E"/>
    <w:rsid w:val="00BB5D1A"/>
    <w:rsid w:val="00BB5D93"/>
    <w:rsid w:val="00BB5EC7"/>
    <w:rsid w:val="00BB5FAD"/>
    <w:rsid w:val="00BB62D0"/>
    <w:rsid w:val="00BB6597"/>
    <w:rsid w:val="00BB7689"/>
    <w:rsid w:val="00BB7A9C"/>
    <w:rsid w:val="00BC0007"/>
    <w:rsid w:val="00BC042A"/>
    <w:rsid w:val="00BC0A97"/>
    <w:rsid w:val="00BC1B55"/>
    <w:rsid w:val="00BC2098"/>
    <w:rsid w:val="00BC2408"/>
    <w:rsid w:val="00BC2CDE"/>
    <w:rsid w:val="00BC2E6A"/>
    <w:rsid w:val="00BC35E6"/>
    <w:rsid w:val="00BC4671"/>
    <w:rsid w:val="00BC5D7E"/>
    <w:rsid w:val="00BC6A7C"/>
    <w:rsid w:val="00BC7ABD"/>
    <w:rsid w:val="00BC7AE9"/>
    <w:rsid w:val="00BC7E36"/>
    <w:rsid w:val="00BC7E3B"/>
    <w:rsid w:val="00BD0483"/>
    <w:rsid w:val="00BD07C9"/>
    <w:rsid w:val="00BD0E0D"/>
    <w:rsid w:val="00BD0F33"/>
    <w:rsid w:val="00BD1192"/>
    <w:rsid w:val="00BD1EC1"/>
    <w:rsid w:val="00BD26A6"/>
    <w:rsid w:val="00BD32D8"/>
    <w:rsid w:val="00BD3877"/>
    <w:rsid w:val="00BD3BCA"/>
    <w:rsid w:val="00BD4333"/>
    <w:rsid w:val="00BD4454"/>
    <w:rsid w:val="00BD445F"/>
    <w:rsid w:val="00BD44A8"/>
    <w:rsid w:val="00BD4717"/>
    <w:rsid w:val="00BD4DC1"/>
    <w:rsid w:val="00BD4F3B"/>
    <w:rsid w:val="00BD576E"/>
    <w:rsid w:val="00BD59EF"/>
    <w:rsid w:val="00BD5BB9"/>
    <w:rsid w:val="00BD63A8"/>
    <w:rsid w:val="00BD6F41"/>
    <w:rsid w:val="00BD73D3"/>
    <w:rsid w:val="00BD768E"/>
    <w:rsid w:val="00BD78ED"/>
    <w:rsid w:val="00BD7AE1"/>
    <w:rsid w:val="00BE01D8"/>
    <w:rsid w:val="00BE0F24"/>
    <w:rsid w:val="00BE1159"/>
    <w:rsid w:val="00BE131D"/>
    <w:rsid w:val="00BE1D9C"/>
    <w:rsid w:val="00BE20A9"/>
    <w:rsid w:val="00BE2225"/>
    <w:rsid w:val="00BE2769"/>
    <w:rsid w:val="00BE36DD"/>
    <w:rsid w:val="00BE5A48"/>
    <w:rsid w:val="00BE61F6"/>
    <w:rsid w:val="00BE668C"/>
    <w:rsid w:val="00BE6B23"/>
    <w:rsid w:val="00BE6E33"/>
    <w:rsid w:val="00BE7217"/>
    <w:rsid w:val="00BE7668"/>
    <w:rsid w:val="00BE7F15"/>
    <w:rsid w:val="00BF01C3"/>
    <w:rsid w:val="00BF0FA1"/>
    <w:rsid w:val="00BF14D0"/>
    <w:rsid w:val="00BF2172"/>
    <w:rsid w:val="00BF25C8"/>
    <w:rsid w:val="00BF37DC"/>
    <w:rsid w:val="00BF3A5D"/>
    <w:rsid w:val="00BF3C15"/>
    <w:rsid w:val="00BF4C42"/>
    <w:rsid w:val="00BF4EEA"/>
    <w:rsid w:val="00BF529D"/>
    <w:rsid w:val="00BF709A"/>
    <w:rsid w:val="00BF760E"/>
    <w:rsid w:val="00C00A55"/>
    <w:rsid w:val="00C01021"/>
    <w:rsid w:val="00C01DE7"/>
    <w:rsid w:val="00C02231"/>
    <w:rsid w:val="00C02D74"/>
    <w:rsid w:val="00C0466C"/>
    <w:rsid w:val="00C048F5"/>
    <w:rsid w:val="00C04FAD"/>
    <w:rsid w:val="00C050BE"/>
    <w:rsid w:val="00C05917"/>
    <w:rsid w:val="00C0648A"/>
    <w:rsid w:val="00C0692A"/>
    <w:rsid w:val="00C06FAA"/>
    <w:rsid w:val="00C103E2"/>
    <w:rsid w:val="00C105DD"/>
    <w:rsid w:val="00C1113E"/>
    <w:rsid w:val="00C117CE"/>
    <w:rsid w:val="00C11EDB"/>
    <w:rsid w:val="00C125E0"/>
    <w:rsid w:val="00C13009"/>
    <w:rsid w:val="00C1369C"/>
    <w:rsid w:val="00C13A5B"/>
    <w:rsid w:val="00C14838"/>
    <w:rsid w:val="00C14F91"/>
    <w:rsid w:val="00C15221"/>
    <w:rsid w:val="00C15334"/>
    <w:rsid w:val="00C155E0"/>
    <w:rsid w:val="00C15B3E"/>
    <w:rsid w:val="00C164AA"/>
    <w:rsid w:val="00C1734D"/>
    <w:rsid w:val="00C175A5"/>
    <w:rsid w:val="00C17B15"/>
    <w:rsid w:val="00C17D24"/>
    <w:rsid w:val="00C20818"/>
    <w:rsid w:val="00C2098B"/>
    <w:rsid w:val="00C2108F"/>
    <w:rsid w:val="00C21CE9"/>
    <w:rsid w:val="00C21D29"/>
    <w:rsid w:val="00C23350"/>
    <w:rsid w:val="00C234C7"/>
    <w:rsid w:val="00C23DA1"/>
    <w:rsid w:val="00C23E44"/>
    <w:rsid w:val="00C23E7D"/>
    <w:rsid w:val="00C23F6E"/>
    <w:rsid w:val="00C26191"/>
    <w:rsid w:val="00C2621F"/>
    <w:rsid w:val="00C2627B"/>
    <w:rsid w:val="00C263F9"/>
    <w:rsid w:val="00C26CAC"/>
    <w:rsid w:val="00C26DA5"/>
    <w:rsid w:val="00C27CC1"/>
    <w:rsid w:val="00C30A90"/>
    <w:rsid w:val="00C312A6"/>
    <w:rsid w:val="00C31AAF"/>
    <w:rsid w:val="00C328D8"/>
    <w:rsid w:val="00C33104"/>
    <w:rsid w:val="00C33308"/>
    <w:rsid w:val="00C33338"/>
    <w:rsid w:val="00C33831"/>
    <w:rsid w:val="00C341F0"/>
    <w:rsid w:val="00C34578"/>
    <w:rsid w:val="00C3559B"/>
    <w:rsid w:val="00C35EE7"/>
    <w:rsid w:val="00C35F3A"/>
    <w:rsid w:val="00C3629A"/>
    <w:rsid w:val="00C368E7"/>
    <w:rsid w:val="00C40331"/>
    <w:rsid w:val="00C4036F"/>
    <w:rsid w:val="00C41A68"/>
    <w:rsid w:val="00C4241F"/>
    <w:rsid w:val="00C4251F"/>
    <w:rsid w:val="00C428A5"/>
    <w:rsid w:val="00C437CB"/>
    <w:rsid w:val="00C44A26"/>
    <w:rsid w:val="00C45193"/>
    <w:rsid w:val="00C45B8D"/>
    <w:rsid w:val="00C45CEC"/>
    <w:rsid w:val="00C461A6"/>
    <w:rsid w:val="00C468F4"/>
    <w:rsid w:val="00C46B8E"/>
    <w:rsid w:val="00C46C9E"/>
    <w:rsid w:val="00C50490"/>
    <w:rsid w:val="00C51001"/>
    <w:rsid w:val="00C513A5"/>
    <w:rsid w:val="00C51A7B"/>
    <w:rsid w:val="00C51F0C"/>
    <w:rsid w:val="00C53415"/>
    <w:rsid w:val="00C5353F"/>
    <w:rsid w:val="00C53810"/>
    <w:rsid w:val="00C548D4"/>
    <w:rsid w:val="00C54901"/>
    <w:rsid w:val="00C5506F"/>
    <w:rsid w:val="00C56AE7"/>
    <w:rsid w:val="00C56C0D"/>
    <w:rsid w:val="00C57259"/>
    <w:rsid w:val="00C57954"/>
    <w:rsid w:val="00C579C9"/>
    <w:rsid w:val="00C57B92"/>
    <w:rsid w:val="00C5855E"/>
    <w:rsid w:val="00C60DAF"/>
    <w:rsid w:val="00C60F6E"/>
    <w:rsid w:val="00C62CB5"/>
    <w:rsid w:val="00C62FE3"/>
    <w:rsid w:val="00C63523"/>
    <w:rsid w:val="00C63538"/>
    <w:rsid w:val="00C63EFA"/>
    <w:rsid w:val="00C64A1B"/>
    <w:rsid w:val="00C64BC0"/>
    <w:rsid w:val="00C64C96"/>
    <w:rsid w:val="00C64CA2"/>
    <w:rsid w:val="00C64D20"/>
    <w:rsid w:val="00C65563"/>
    <w:rsid w:val="00C65B3A"/>
    <w:rsid w:val="00C65B3F"/>
    <w:rsid w:val="00C65DA3"/>
    <w:rsid w:val="00C65E69"/>
    <w:rsid w:val="00C66091"/>
    <w:rsid w:val="00C66D0E"/>
    <w:rsid w:val="00C67097"/>
    <w:rsid w:val="00C67638"/>
    <w:rsid w:val="00C7083D"/>
    <w:rsid w:val="00C71DC6"/>
    <w:rsid w:val="00C71E5E"/>
    <w:rsid w:val="00C7225D"/>
    <w:rsid w:val="00C72BB2"/>
    <w:rsid w:val="00C72BED"/>
    <w:rsid w:val="00C72DF0"/>
    <w:rsid w:val="00C738BD"/>
    <w:rsid w:val="00C73BD4"/>
    <w:rsid w:val="00C7432A"/>
    <w:rsid w:val="00C744CE"/>
    <w:rsid w:val="00C74CD4"/>
    <w:rsid w:val="00C74FB6"/>
    <w:rsid w:val="00C753F0"/>
    <w:rsid w:val="00C75A48"/>
    <w:rsid w:val="00C75F55"/>
    <w:rsid w:val="00C760EA"/>
    <w:rsid w:val="00C76228"/>
    <w:rsid w:val="00C77204"/>
    <w:rsid w:val="00C7740A"/>
    <w:rsid w:val="00C80158"/>
    <w:rsid w:val="00C804C0"/>
    <w:rsid w:val="00C806A9"/>
    <w:rsid w:val="00C8150E"/>
    <w:rsid w:val="00C81621"/>
    <w:rsid w:val="00C81F5E"/>
    <w:rsid w:val="00C82572"/>
    <w:rsid w:val="00C829A3"/>
    <w:rsid w:val="00C83DC3"/>
    <w:rsid w:val="00C83EB0"/>
    <w:rsid w:val="00C840CD"/>
    <w:rsid w:val="00C84E3B"/>
    <w:rsid w:val="00C85655"/>
    <w:rsid w:val="00C85C4F"/>
    <w:rsid w:val="00C85E4D"/>
    <w:rsid w:val="00C85FB5"/>
    <w:rsid w:val="00C86655"/>
    <w:rsid w:val="00C866B5"/>
    <w:rsid w:val="00C866E5"/>
    <w:rsid w:val="00C86CDB"/>
    <w:rsid w:val="00C87209"/>
    <w:rsid w:val="00C872C1"/>
    <w:rsid w:val="00C87BB4"/>
    <w:rsid w:val="00C91C93"/>
    <w:rsid w:val="00C91E3E"/>
    <w:rsid w:val="00C92261"/>
    <w:rsid w:val="00C933D8"/>
    <w:rsid w:val="00C93A24"/>
    <w:rsid w:val="00C943B9"/>
    <w:rsid w:val="00C944A5"/>
    <w:rsid w:val="00C946D4"/>
    <w:rsid w:val="00C95212"/>
    <w:rsid w:val="00C95220"/>
    <w:rsid w:val="00C95322"/>
    <w:rsid w:val="00C95CDD"/>
    <w:rsid w:val="00C96104"/>
    <w:rsid w:val="00C96630"/>
    <w:rsid w:val="00C96888"/>
    <w:rsid w:val="00C97592"/>
    <w:rsid w:val="00CA1391"/>
    <w:rsid w:val="00CA2436"/>
    <w:rsid w:val="00CA28AF"/>
    <w:rsid w:val="00CA2998"/>
    <w:rsid w:val="00CA2D0C"/>
    <w:rsid w:val="00CA32F0"/>
    <w:rsid w:val="00CA3392"/>
    <w:rsid w:val="00CA371A"/>
    <w:rsid w:val="00CA39ED"/>
    <w:rsid w:val="00CA3C75"/>
    <w:rsid w:val="00CA3FF0"/>
    <w:rsid w:val="00CA42B5"/>
    <w:rsid w:val="00CA43E1"/>
    <w:rsid w:val="00CA4495"/>
    <w:rsid w:val="00CA485F"/>
    <w:rsid w:val="00CA52FE"/>
    <w:rsid w:val="00CA59DD"/>
    <w:rsid w:val="00CA5ED3"/>
    <w:rsid w:val="00CA5F61"/>
    <w:rsid w:val="00CA645F"/>
    <w:rsid w:val="00CA6D3B"/>
    <w:rsid w:val="00CA6FD1"/>
    <w:rsid w:val="00CA7792"/>
    <w:rsid w:val="00CA77F8"/>
    <w:rsid w:val="00CA7906"/>
    <w:rsid w:val="00CA7F86"/>
    <w:rsid w:val="00CB0370"/>
    <w:rsid w:val="00CB0623"/>
    <w:rsid w:val="00CB0838"/>
    <w:rsid w:val="00CB13EC"/>
    <w:rsid w:val="00CB1E49"/>
    <w:rsid w:val="00CB2268"/>
    <w:rsid w:val="00CB276C"/>
    <w:rsid w:val="00CB2C9B"/>
    <w:rsid w:val="00CB3A6C"/>
    <w:rsid w:val="00CB3EBC"/>
    <w:rsid w:val="00CB4237"/>
    <w:rsid w:val="00CB44FA"/>
    <w:rsid w:val="00CB55A8"/>
    <w:rsid w:val="00CB652D"/>
    <w:rsid w:val="00CB6FFB"/>
    <w:rsid w:val="00CB72C7"/>
    <w:rsid w:val="00CB7809"/>
    <w:rsid w:val="00CB7C27"/>
    <w:rsid w:val="00CC0276"/>
    <w:rsid w:val="00CC036E"/>
    <w:rsid w:val="00CC0846"/>
    <w:rsid w:val="00CC0952"/>
    <w:rsid w:val="00CC0A4B"/>
    <w:rsid w:val="00CC0C55"/>
    <w:rsid w:val="00CC0DD3"/>
    <w:rsid w:val="00CC10D5"/>
    <w:rsid w:val="00CC1ED9"/>
    <w:rsid w:val="00CC2971"/>
    <w:rsid w:val="00CC2BF7"/>
    <w:rsid w:val="00CC3D24"/>
    <w:rsid w:val="00CC3DA0"/>
    <w:rsid w:val="00CC3EB1"/>
    <w:rsid w:val="00CC5C56"/>
    <w:rsid w:val="00CC6175"/>
    <w:rsid w:val="00CC618E"/>
    <w:rsid w:val="00CC6216"/>
    <w:rsid w:val="00CC6308"/>
    <w:rsid w:val="00CC72E9"/>
    <w:rsid w:val="00CC7474"/>
    <w:rsid w:val="00CC7B28"/>
    <w:rsid w:val="00CD017B"/>
    <w:rsid w:val="00CD0EAB"/>
    <w:rsid w:val="00CD2D50"/>
    <w:rsid w:val="00CD360E"/>
    <w:rsid w:val="00CD3895"/>
    <w:rsid w:val="00CD4336"/>
    <w:rsid w:val="00CD4995"/>
    <w:rsid w:val="00CD4A18"/>
    <w:rsid w:val="00CD4A42"/>
    <w:rsid w:val="00CD4A62"/>
    <w:rsid w:val="00CD50CE"/>
    <w:rsid w:val="00CD5281"/>
    <w:rsid w:val="00CD5530"/>
    <w:rsid w:val="00CD5675"/>
    <w:rsid w:val="00CD6204"/>
    <w:rsid w:val="00CD6831"/>
    <w:rsid w:val="00CD6D72"/>
    <w:rsid w:val="00CD7048"/>
    <w:rsid w:val="00CD722B"/>
    <w:rsid w:val="00CD7453"/>
    <w:rsid w:val="00CD7602"/>
    <w:rsid w:val="00CD7D33"/>
    <w:rsid w:val="00CE0181"/>
    <w:rsid w:val="00CE0BEF"/>
    <w:rsid w:val="00CE10B7"/>
    <w:rsid w:val="00CE1900"/>
    <w:rsid w:val="00CE1BE3"/>
    <w:rsid w:val="00CE1F8A"/>
    <w:rsid w:val="00CE219A"/>
    <w:rsid w:val="00CE2C65"/>
    <w:rsid w:val="00CE2DC1"/>
    <w:rsid w:val="00CE310E"/>
    <w:rsid w:val="00CE3913"/>
    <w:rsid w:val="00CE4816"/>
    <w:rsid w:val="00CE5152"/>
    <w:rsid w:val="00CE6553"/>
    <w:rsid w:val="00CE65B1"/>
    <w:rsid w:val="00CE6B7D"/>
    <w:rsid w:val="00CE7246"/>
    <w:rsid w:val="00CE73A5"/>
    <w:rsid w:val="00CE7660"/>
    <w:rsid w:val="00CE7F2D"/>
    <w:rsid w:val="00CF0370"/>
    <w:rsid w:val="00CF0744"/>
    <w:rsid w:val="00CF0B0A"/>
    <w:rsid w:val="00CF0E15"/>
    <w:rsid w:val="00CF10D0"/>
    <w:rsid w:val="00CF13B9"/>
    <w:rsid w:val="00CF1BF4"/>
    <w:rsid w:val="00CF271B"/>
    <w:rsid w:val="00CF28B8"/>
    <w:rsid w:val="00CF309E"/>
    <w:rsid w:val="00CF3337"/>
    <w:rsid w:val="00CF3436"/>
    <w:rsid w:val="00CF400C"/>
    <w:rsid w:val="00CF4216"/>
    <w:rsid w:val="00CF5C27"/>
    <w:rsid w:val="00CF7987"/>
    <w:rsid w:val="00D01179"/>
    <w:rsid w:val="00D01B67"/>
    <w:rsid w:val="00D01CAF"/>
    <w:rsid w:val="00D02259"/>
    <w:rsid w:val="00D022F5"/>
    <w:rsid w:val="00D02A99"/>
    <w:rsid w:val="00D02C6A"/>
    <w:rsid w:val="00D02DE7"/>
    <w:rsid w:val="00D03295"/>
    <w:rsid w:val="00D03792"/>
    <w:rsid w:val="00D04273"/>
    <w:rsid w:val="00D045AF"/>
    <w:rsid w:val="00D04899"/>
    <w:rsid w:val="00D0494F"/>
    <w:rsid w:val="00D04BCC"/>
    <w:rsid w:val="00D05675"/>
    <w:rsid w:val="00D068EB"/>
    <w:rsid w:val="00D06AEF"/>
    <w:rsid w:val="00D07625"/>
    <w:rsid w:val="00D076AE"/>
    <w:rsid w:val="00D07981"/>
    <w:rsid w:val="00D07E0D"/>
    <w:rsid w:val="00D102D2"/>
    <w:rsid w:val="00D103C2"/>
    <w:rsid w:val="00D10E57"/>
    <w:rsid w:val="00D10FF7"/>
    <w:rsid w:val="00D11979"/>
    <w:rsid w:val="00D11A8D"/>
    <w:rsid w:val="00D11AA8"/>
    <w:rsid w:val="00D11ABD"/>
    <w:rsid w:val="00D11B11"/>
    <w:rsid w:val="00D1248F"/>
    <w:rsid w:val="00D1255A"/>
    <w:rsid w:val="00D130B9"/>
    <w:rsid w:val="00D13476"/>
    <w:rsid w:val="00D13985"/>
    <w:rsid w:val="00D14162"/>
    <w:rsid w:val="00D143D3"/>
    <w:rsid w:val="00D153A2"/>
    <w:rsid w:val="00D15581"/>
    <w:rsid w:val="00D164BD"/>
    <w:rsid w:val="00D164C1"/>
    <w:rsid w:val="00D17068"/>
    <w:rsid w:val="00D17591"/>
    <w:rsid w:val="00D205EF"/>
    <w:rsid w:val="00D2143F"/>
    <w:rsid w:val="00D220EA"/>
    <w:rsid w:val="00D22652"/>
    <w:rsid w:val="00D22D10"/>
    <w:rsid w:val="00D22E9B"/>
    <w:rsid w:val="00D22FE4"/>
    <w:rsid w:val="00D23D7A"/>
    <w:rsid w:val="00D24560"/>
    <w:rsid w:val="00D24597"/>
    <w:rsid w:val="00D24838"/>
    <w:rsid w:val="00D24F7C"/>
    <w:rsid w:val="00D252DB"/>
    <w:rsid w:val="00D25CAB"/>
    <w:rsid w:val="00D25F4B"/>
    <w:rsid w:val="00D26A09"/>
    <w:rsid w:val="00D272C3"/>
    <w:rsid w:val="00D27320"/>
    <w:rsid w:val="00D275F6"/>
    <w:rsid w:val="00D30051"/>
    <w:rsid w:val="00D30B41"/>
    <w:rsid w:val="00D30F85"/>
    <w:rsid w:val="00D30FF6"/>
    <w:rsid w:val="00D3109E"/>
    <w:rsid w:val="00D3113F"/>
    <w:rsid w:val="00D31215"/>
    <w:rsid w:val="00D31DF7"/>
    <w:rsid w:val="00D32032"/>
    <w:rsid w:val="00D32073"/>
    <w:rsid w:val="00D32278"/>
    <w:rsid w:val="00D32694"/>
    <w:rsid w:val="00D328AF"/>
    <w:rsid w:val="00D32C35"/>
    <w:rsid w:val="00D344A2"/>
    <w:rsid w:val="00D34676"/>
    <w:rsid w:val="00D34DC4"/>
    <w:rsid w:val="00D35565"/>
    <w:rsid w:val="00D3565B"/>
    <w:rsid w:val="00D369A6"/>
    <w:rsid w:val="00D3711B"/>
    <w:rsid w:val="00D3719B"/>
    <w:rsid w:val="00D37F5E"/>
    <w:rsid w:val="00D400E5"/>
    <w:rsid w:val="00D41030"/>
    <w:rsid w:val="00D41186"/>
    <w:rsid w:val="00D41517"/>
    <w:rsid w:val="00D41A1D"/>
    <w:rsid w:val="00D41F8D"/>
    <w:rsid w:val="00D4213E"/>
    <w:rsid w:val="00D427A5"/>
    <w:rsid w:val="00D427F0"/>
    <w:rsid w:val="00D42D5C"/>
    <w:rsid w:val="00D431FD"/>
    <w:rsid w:val="00D43224"/>
    <w:rsid w:val="00D43284"/>
    <w:rsid w:val="00D43CBE"/>
    <w:rsid w:val="00D43FD1"/>
    <w:rsid w:val="00D44B30"/>
    <w:rsid w:val="00D44DFF"/>
    <w:rsid w:val="00D45086"/>
    <w:rsid w:val="00D45C4C"/>
    <w:rsid w:val="00D45D36"/>
    <w:rsid w:val="00D46135"/>
    <w:rsid w:val="00D46351"/>
    <w:rsid w:val="00D4669B"/>
    <w:rsid w:val="00D4671D"/>
    <w:rsid w:val="00D46DF8"/>
    <w:rsid w:val="00D47228"/>
    <w:rsid w:val="00D475F3"/>
    <w:rsid w:val="00D47D8F"/>
    <w:rsid w:val="00D47DA7"/>
    <w:rsid w:val="00D5115F"/>
    <w:rsid w:val="00D51FCB"/>
    <w:rsid w:val="00D5201A"/>
    <w:rsid w:val="00D52895"/>
    <w:rsid w:val="00D5293E"/>
    <w:rsid w:val="00D52948"/>
    <w:rsid w:val="00D53228"/>
    <w:rsid w:val="00D5349B"/>
    <w:rsid w:val="00D535C5"/>
    <w:rsid w:val="00D5373A"/>
    <w:rsid w:val="00D53AD0"/>
    <w:rsid w:val="00D53D5B"/>
    <w:rsid w:val="00D54097"/>
    <w:rsid w:val="00D543CA"/>
    <w:rsid w:val="00D54BF6"/>
    <w:rsid w:val="00D55451"/>
    <w:rsid w:val="00D557B2"/>
    <w:rsid w:val="00D55869"/>
    <w:rsid w:val="00D55A21"/>
    <w:rsid w:val="00D55DE3"/>
    <w:rsid w:val="00D56E1D"/>
    <w:rsid w:val="00D57227"/>
    <w:rsid w:val="00D57456"/>
    <w:rsid w:val="00D57749"/>
    <w:rsid w:val="00D57C9E"/>
    <w:rsid w:val="00D6037E"/>
    <w:rsid w:val="00D603B6"/>
    <w:rsid w:val="00D60635"/>
    <w:rsid w:val="00D60641"/>
    <w:rsid w:val="00D60DA3"/>
    <w:rsid w:val="00D61437"/>
    <w:rsid w:val="00D61DCD"/>
    <w:rsid w:val="00D62873"/>
    <w:rsid w:val="00D62A6E"/>
    <w:rsid w:val="00D62B17"/>
    <w:rsid w:val="00D62C6D"/>
    <w:rsid w:val="00D63149"/>
    <w:rsid w:val="00D639B7"/>
    <w:rsid w:val="00D63C79"/>
    <w:rsid w:val="00D64040"/>
    <w:rsid w:val="00D64575"/>
    <w:rsid w:val="00D65458"/>
    <w:rsid w:val="00D65C27"/>
    <w:rsid w:val="00D65CB2"/>
    <w:rsid w:val="00D65D6E"/>
    <w:rsid w:val="00D667C0"/>
    <w:rsid w:val="00D672F2"/>
    <w:rsid w:val="00D67523"/>
    <w:rsid w:val="00D7022C"/>
    <w:rsid w:val="00D70278"/>
    <w:rsid w:val="00D7088E"/>
    <w:rsid w:val="00D70C64"/>
    <w:rsid w:val="00D716CC"/>
    <w:rsid w:val="00D71ED8"/>
    <w:rsid w:val="00D722FC"/>
    <w:rsid w:val="00D72786"/>
    <w:rsid w:val="00D72B83"/>
    <w:rsid w:val="00D7357A"/>
    <w:rsid w:val="00D73B83"/>
    <w:rsid w:val="00D73BAE"/>
    <w:rsid w:val="00D73EB7"/>
    <w:rsid w:val="00D742FA"/>
    <w:rsid w:val="00D7446E"/>
    <w:rsid w:val="00D74F24"/>
    <w:rsid w:val="00D75AAE"/>
    <w:rsid w:val="00D75DCE"/>
    <w:rsid w:val="00D76013"/>
    <w:rsid w:val="00D76E38"/>
    <w:rsid w:val="00D76E7E"/>
    <w:rsid w:val="00D77B69"/>
    <w:rsid w:val="00D801AF"/>
    <w:rsid w:val="00D807BC"/>
    <w:rsid w:val="00D80891"/>
    <w:rsid w:val="00D80ACC"/>
    <w:rsid w:val="00D81057"/>
    <w:rsid w:val="00D81D94"/>
    <w:rsid w:val="00D83563"/>
    <w:rsid w:val="00D839AA"/>
    <w:rsid w:val="00D846CD"/>
    <w:rsid w:val="00D8496E"/>
    <w:rsid w:val="00D84BA4"/>
    <w:rsid w:val="00D851C3"/>
    <w:rsid w:val="00D86657"/>
    <w:rsid w:val="00D86831"/>
    <w:rsid w:val="00D86D45"/>
    <w:rsid w:val="00D8770C"/>
    <w:rsid w:val="00D87A77"/>
    <w:rsid w:val="00D87E7C"/>
    <w:rsid w:val="00D87EF0"/>
    <w:rsid w:val="00D9161E"/>
    <w:rsid w:val="00D91C6A"/>
    <w:rsid w:val="00D93310"/>
    <w:rsid w:val="00D9385E"/>
    <w:rsid w:val="00D938E3"/>
    <w:rsid w:val="00D93A56"/>
    <w:rsid w:val="00D93CC6"/>
    <w:rsid w:val="00D93DCB"/>
    <w:rsid w:val="00D93E4F"/>
    <w:rsid w:val="00D94280"/>
    <w:rsid w:val="00D94364"/>
    <w:rsid w:val="00D947DC"/>
    <w:rsid w:val="00D94943"/>
    <w:rsid w:val="00D94A15"/>
    <w:rsid w:val="00D94AB7"/>
    <w:rsid w:val="00D94EB9"/>
    <w:rsid w:val="00D950DE"/>
    <w:rsid w:val="00D951BA"/>
    <w:rsid w:val="00D954AC"/>
    <w:rsid w:val="00D95613"/>
    <w:rsid w:val="00D95C30"/>
    <w:rsid w:val="00D95C47"/>
    <w:rsid w:val="00D95D73"/>
    <w:rsid w:val="00D95E14"/>
    <w:rsid w:val="00D96315"/>
    <w:rsid w:val="00D9673B"/>
    <w:rsid w:val="00D96998"/>
    <w:rsid w:val="00D96D1D"/>
    <w:rsid w:val="00D971DB"/>
    <w:rsid w:val="00D97698"/>
    <w:rsid w:val="00D97C9F"/>
    <w:rsid w:val="00D97F0C"/>
    <w:rsid w:val="00DA01B8"/>
    <w:rsid w:val="00DA0E69"/>
    <w:rsid w:val="00DA149D"/>
    <w:rsid w:val="00DA1914"/>
    <w:rsid w:val="00DA1AA8"/>
    <w:rsid w:val="00DA1AD9"/>
    <w:rsid w:val="00DA1CAC"/>
    <w:rsid w:val="00DA1E68"/>
    <w:rsid w:val="00DA2CEA"/>
    <w:rsid w:val="00DA3210"/>
    <w:rsid w:val="00DA331D"/>
    <w:rsid w:val="00DA4C34"/>
    <w:rsid w:val="00DA504C"/>
    <w:rsid w:val="00DA5F8B"/>
    <w:rsid w:val="00DA691B"/>
    <w:rsid w:val="00DA693D"/>
    <w:rsid w:val="00DA6EA6"/>
    <w:rsid w:val="00DA6F9C"/>
    <w:rsid w:val="00DA700E"/>
    <w:rsid w:val="00DA72C6"/>
    <w:rsid w:val="00DA7EA6"/>
    <w:rsid w:val="00DA7FEE"/>
    <w:rsid w:val="00DB0D5F"/>
    <w:rsid w:val="00DB0EC3"/>
    <w:rsid w:val="00DB0F15"/>
    <w:rsid w:val="00DB16C9"/>
    <w:rsid w:val="00DB1888"/>
    <w:rsid w:val="00DB19B4"/>
    <w:rsid w:val="00DB19B9"/>
    <w:rsid w:val="00DB1C40"/>
    <w:rsid w:val="00DB2135"/>
    <w:rsid w:val="00DB27B7"/>
    <w:rsid w:val="00DB28B1"/>
    <w:rsid w:val="00DB2BB1"/>
    <w:rsid w:val="00DB3336"/>
    <w:rsid w:val="00DB35C3"/>
    <w:rsid w:val="00DB38A7"/>
    <w:rsid w:val="00DB3DEB"/>
    <w:rsid w:val="00DB3EA3"/>
    <w:rsid w:val="00DB496F"/>
    <w:rsid w:val="00DB5F74"/>
    <w:rsid w:val="00DB61A0"/>
    <w:rsid w:val="00DB6396"/>
    <w:rsid w:val="00DB6420"/>
    <w:rsid w:val="00DB6828"/>
    <w:rsid w:val="00DB712E"/>
    <w:rsid w:val="00DB756F"/>
    <w:rsid w:val="00DB791D"/>
    <w:rsid w:val="00DB799E"/>
    <w:rsid w:val="00DC08C2"/>
    <w:rsid w:val="00DC165A"/>
    <w:rsid w:val="00DC189B"/>
    <w:rsid w:val="00DC1FA9"/>
    <w:rsid w:val="00DC2924"/>
    <w:rsid w:val="00DC2AD4"/>
    <w:rsid w:val="00DC3171"/>
    <w:rsid w:val="00DC38C4"/>
    <w:rsid w:val="00DC3A3B"/>
    <w:rsid w:val="00DC3BDD"/>
    <w:rsid w:val="00DC48DC"/>
    <w:rsid w:val="00DC4A63"/>
    <w:rsid w:val="00DC4B83"/>
    <w:rsid w:val="00DC4BD3"/>
    <w:rsid w:val="00DC5257"/>
    <w:rsid w:val="00DC5956"/>
    <w:rsid w:val="00DC61B2"/>
    <w:rsid w:val="00DC64AB"/>
    <w:rsid w:val="00DC6C15"/>
    <w:rsid w:val="00DC7757"/>
    <w:rsid w:val="00DC7762"/>
    <w:rsid w:val="00DC77C4"/>
    <w:rsid w:val="00DCAE5D"/>
    <w:rsid w:val="00DD01F4"/>
    <w:rsid w:val="00DD04EA"/>
    <w:rsid w:val="00DD0587"/>
    <w:rsid w:val="00DD0784"/>
    <w:rsid w:val="00DD0973"/>
    <w:rsid w:val="00DD0F73"/>
    <w:rsid w:val="00DD0FA0"/>
    <w:rsid w:val="00DD295F"/>
    <w:rsid w:val="00DD2E95"/>
    <w:rsid w:val="00DD342B"/>
    <w:rsid w:val="00DD3591"/>
    <w:rsid w:val="00DD3F8E"/>
    <w:rsid w:val="00DD5052"/>
    <w:rsid w:val="00DD5D52"/>
    <w:rsid w:val="00DD6F56"/>
    <w:rsid w:val="00DD715C"/>
    <w:rsid w:val="00DD7475"/>
    <w:rsid w:val="00DD7B5C"/>
    <w:rsid w:val="00DD7B72"/>
    <w:rsid w:val="00DDDCEF"/>
    <w:rsid w:val="00DE01A1"/>
    <w:rsid w:val="00DE0696"/>
    <w:rsid w:val="00DE08D9"/>
    <w:rsid w:val="00DE1244"/>
    <w:rsid w:val="00DE153C"/>
    <w:rsid w:val="00DE1770"/>
    <w:rsid w:val="00DE1E37"/>
    <w:rsid w:val="00DE252F"/>
    <w:rsid w:val="00DE281E"/>
    <w:rsid w:val="00DE2C27"/>
    <w:rsid w:val="00DE2C58"/>
    <w:rsid w:val="00DE2E4E"/>
    <w:rsid w:val="00DE2FA1"/>
    <w:rsid w:val="00DE2FDE"/>
    <w:rsid w:val="00DE3903"/>
    <w:rsid w:val="00DE3A6B"/>
    <w:rsid w:val="00DE436F"/>
    <w:rsid w:val="00DE4B4F"/>
    <w:rsid w:val="00DE532F"/>
    <w:rsid w:val="00DE5DC0"/>
    <w:rsid w:val="00DE6FD1"/>
    <w:rsid w:val="00DE7309"/>
    <w:rsid w:val="00DE78E8"/>
    <w:rsid w:val="00DE7A13"/>
    <w:rsid w:val="00DE7A82"/>
    <w:rsid w:val="00DE7D8C"/>
    <w:rsid w:val="00DF08FA"/>
    <w:rsid w:val="00DF0C1A"/>
    <w:rsid w:val="00DF0DC8"/>
    <w:rsid w:val="00DF13C6"/>
    <w:rsid w:val="00DF1AC6"/>
    <w:rsid w:val="00DF1DBB"/>
    <w:rsid w:val="00DF233F"/>
    <w:rsid w:val="00DF2B07"/>
    <w:rsid w:val="00DF2D6B"/>
    <w:rsid w:val="00DF37CB"/>
    <w:rsid w:val="00DF3B47"/>
    <w:rsid w:val="00DF44B2"/>
    <w:rsid w:val="00DF4671"/>
    <w:rsid w:val="00DF48C6"/>
    <w:rsid w:val="00DF49ED"/>
    <w:rsid w:val="00DF4B03"/>
    <w:rsid w:val="00DF4BA6"/>
    <w:rsid w:val="00DF4BF7"/>
    <w:rsid w:val="00DF51E3"/>
    <w:rsid w:val="00DF5DF7"/>
    <w:rsid w:val="00DF6632"/>
    <w:rsid w:val="00DF6AC5"/>
    <w:rsid w:val="00DF7483"/>
    <w:rsid w:val="00DF7E8F"/>
    <w:rsid w:val="00DF83C3"/>
    <w:rsid w:val="00E0004A"/>
    <w:rsid w:val="00E01185"/>
    <w:rsid w:val="00E01A99"/>
    <w:rsid w:val="00E01C55"/>
    <w:rsid w:val="00E01F7A"/>
    <w:rsid w:val="00E02021"/>
    <w:rsid w:val="00E0231E"/>
    <w:rsid w:val="00E023F4"/>
    <w:rsid w:val="00E02477"/>
    <w:rsid w:val="00E02D2A"/>
    <w:rsid w:val="00E035FD"/>
    <w:rsid w:val="00E040D8"/>
    <w:rsid w:val="00E04733"/>
    <w:rsid w:val="00E048D1"/>
    <w:rsid w:val="00E051A9"/>
    <w:rsid w:val="00E05321"/>
    <w:rsid w:val="00E05380"/>
    <w:rsid w:val="00E05C11"/>
    <w:rsid w:val="00E05EEF"/>
    <w:rsid w:val="00E06421"/>
    <w:rsid w:val="00E06596"/>
    <w:rsid w:val="00E06D30"/>
    <w:rsid w:val="00E06E99"/>
    <w:rsid w:val="00E07239"/>
    <w:rsid w:val="00E07A5B"/>
    <w:rsid w:val="00E1063C"/>
    <w:rsid w:val="00E10F17"/>
    <w:rsid w:val="00E1137F"/>
    <w:rsid w:val="00E1145B"/>
    <w:rsid w:val="00E129D2"/>
    <w:rsid w:val="00E15322"/>
    <w:rsid w:val="00E15701"/>
    <w:rsid w:val="00E157F4"/>
    <w:rsid w:val="00E15AFD"/>
    <w:rsid w:val="00E15F80"/>
    <w:rsid w:val="00E167E3"/>
    <w:rsid w:val="00E17748"/>
    <w:rsid w:val="00E17BB6"/>
    <w:rsid w:val="00E20965"/>
    <w:rsid w:val="00E20A1C"/>
    <w:rsid w:val="00E2184F"/>
    <w:rsid w:val="00E21EFC"/>
    <w:rsid w:val="00E227BE"/>
    <w:rsid w:val="00E22881"/>
    <w:rsid w:val="00E22ED3"/>
    <w:rsid w:val="00E23043"/>
    <w:rsid w:val="00E23468"/>
    <w:rsid w:val="00E236CA"/>
    <w:rsid w:val="00E241BD"/>
    <w:rsid w:val="00E243E9"/>
    <w:rsid w:val="00E24578"/>
    <w:rsid w:val="00E2462F"/>
    <w:rsid w:val="00E24644"/>
    <w:rsid w:val="00E24CFE"/>
    <w:rsid w:val="00E25259"/>
    <w:rsid w:val="00E25374"/>
    <w:rsid w:val="00E258B1"/>
    <w:rsid w:val="00E25B56"/>
    <w:rsid w:val="00E26B05"/>
    <w:rsid w:val="00E273AE"/>
    <w:rsid w:val="00E279DD"/>
    <w:rsid w:val="00E3012C"/>
    <w:rsid w:val="00E30FA3"/>
    <w:rsid w:val="00E31157"/>
    <w:rsid w:val="00E3173E"/>
    <w:rsid w:val="00E31788"/>
    <w:rsid w:val="00E317C5"/>
    <w:rsid w:val="00E317D0"/>
    <w:rsid w:val="00E31877"/>
    <w:rsid w:val="00E32137"/>
    <w:rsid w:val="00E3221E"/>
    <w:rsid w:val="00E32970"/>
    <w:rsid w:val="00E32D47"/>
    <w:rsid w:val="00E33093"/>
    <w:rsid w:val="00E34CC5"/>
    <w:rsid w:val="00E3566F"/>
    <w:rsid w:val="00E358AC"/>
    <w:rsid w:val="00E36B16"/>
    <w:rsid w:val="00E37545"/>
    <w:rsid w:val="00E41194"/>
    <w:rsid w:val="00E41301"/>
    <w:rsid w:val="00E41A6D"/>
    <w:rsid w:val="00E42937"/>
    <w:rsid w:val="00E4378D"/>
    <w:rsid w:val="00E43C14"/>
    <w:rsid w:val="00E44138"/>
    <w:rsid w:val="00E445F0"/>
    <w:rsid w:val="00E44A08"/>
    <w:rsid w:val="00E45405"/>
    <w:rsid w:val="00E454F5"/>
    <w:rsid w:val="00E456E2"/>
    <w:rsid w:val="00E46599"/>
    <w:rsid w:val="00E46A65"/>
    <w:rsid w:val="00E46FF3"/>
    <w:rsid w:val="00E472A6"/>
    <w:rsid w:val="00E50C44"/>
    <w:rsid w:val="00E51BBE"/>
    <w:rsid w:val="00E51DFF"/>
    <w:rsid w:val="00E525C9"/>
    <w:rsid w:val="00E529A1"/>
    <w:rsid w:val="00E53039"/>
    <w:rsid w:val="00E5315C"/>
    <w:rsid w:val="00E540FD"/>
    <w:rsid w:val="00E546FD"/>
    <w:rsid w:val="00E54F61"/>
    <w:rsid w:val="00E55339"/>
    <w:rsid w:val="00E555AE"/>
    <w:rsid w:val="00E5604B"/>
    <w:rsid w:val="00E5678A"/>
    <w:rsid w:val="00E5682F"/>
    <w:rsid w:val="00E56E69"/>
    <w:rsid w:val="00E56E9C"/>
    <w:rsid w:val="00E56EF4"/>
    <w:rsid w:val="00E6047E"/>
    <w:rsid w:val="00E607B9"/>
    <w:rsid w:val="00E6084B"/>
    <w:rsid w:val="00E608A9"/>
    <w:rsid w:val="00E6152D"/>
    <w:rsid w:val="00E616D3"/>
    <w:rsid w:val="00E61850"/>
    <w:rsid w:val="00E619DA"/>
    <w:rsid w:val="00E621CE"/>
    <w:rsid w:val="00E621F9"/>
    <w:rsid w:val="00E622B7"/>
    <w:rsid w:val="00E626AA"/>
    <w:rsid w:val="00E63030"/>
    <w:rsid w:val="00E639B5"/>
    <w:rsid w:val="00E64065"/>
    <w:rsid w:val="00E64BCB"/>
    <w:rsid w:val="00E64E0E"/>
    <w:rsid w:val="00E6542F"/>
    <w:rsid w:val="00E65D6B"/>
    <w:rsid w:val="00E6628F"/>
    <w:rsid w:val="00E662DA"/>
    <w:rsid w:val="00E66340"/>
    <w:rsid w:val="00E7055E"/>
    <w:rsid w:val="00E707AE"/>
    <w:rsid w:val="00E70A96"/>
    <w:rsid w:val="00E70F36"/>
    <w:rsid w:val="00E71046"/>
    <w:rsid w:val="00E71A30"/>
    <w:rsid w:val="00E71B95"/>
    <w:rsid w:val="00E723DB"/>
    <w:rsid w:val="00E724F5"/>
    <w:rsid w:val="00E72FBC"/>
    <w:rsid w:val="00E7344E"/>
    <w:rsid w:val="00E739BA"/>
    <w:rsid w:val="00E73BE0"/>
    <w:rsid w:val="00E73E70"/>
    <w:rsid w:val="00E7460C"/>
    <w:rsid w:val="00E74BBA"/>
    <w:rsid w:val="00E75444"/>
    <w:rsid w:val="00E7545E"/>
    <w:rsid w:val="00E75ADB"/>
    <w:rsid w:val="00E75CB6"/>
    <w:rsid w:val="00E7618D"/>
    <w:rsid w:val="00E76387"/>
    <w:rsid w:val="00E7642E"/>
    <w:rsid w:val="00E764A0"/>
    <w:rsid w:val="00E774EC"/>
    <w:rsid w:val="00E77EE9"/>
    <w:rsid w:val="00E804C2"/>
    <w:rsid w:val="00E8069A"/>
    <w:rsid w:val="00E80D48"/>
    <w:rsid w:val="00E8175C"/>
    <w:rsid w:val="00E818DD"/>
    <w:rsid w:val="00E81AF4"/>
    <w:rsid w:val="00E81EC6"/>
    <w:rsid w:val="00E82344"/>
    <w:rsid w:val="00E8274B"/>
    <w:rsid w:val="00E8296E"/>
    <w:rsid w:val="00E8321C"/>
    <w:rsid w:val="00E836E3"/>
    <w:rsid w:val="00E8371C"/>
    <w:rsid w:val="00E83B3F"/>
    <w:rsid w:val="00E83FEB"/>
    <w:rsid w:val="00E8404E"/>
    <w:rsid w:val="00E84161"/>
    <w:rsid w:val="00E84771"/>
    <w:rsid w:val="00E84893"/>
    <w:rsid w:val="00E84BAE"/>
    <w:rsid w:val="00E84EF1"/>
    <w:rsid w:val="00E85F8C"/>
    <w:rsid w:val="00E86146"/>
    <w:rsid w:val="00E87BFB"/>
    <w:rsid w:val="00E90D1C"/>
    <w:rsid w:val="00E91714"/>
    <w:rsid w:val="00E91884"/>
    <w:rsid w:val="00E91AD7"/>
    <w:rsid w:val="00E921C0"/>
    <w:rsid w:val="00E92710"/>
    <w:rsid w:val="00E930E7"/>
    <w:rsid w:val="00E93709"/>
    <w:rsid w:val="00E93C81"/>
    <w:rsid w:val="00E94D4E"/>
    <w:rsid w:val="00E94E54"/>
    <w:rsid w:val="00E95FA0"/>
    <w:rsid w:val="00E96520"/>
    <w:rsid w:val="00E96AC2"/>
    <w:rsid w:val="00E96EB5"/>
    <w:rsid w:val="00E96F19"/>
    <w:rsid w:val="00E9791E"/>
    <w:rsid w:val="00EA01D6"/>
    <w:rsid w:val="00EA02E5"/>
    <w:rsid w:val="00EA0664"/>
    <w:rsid w:val="00EA0A4C"/>
    <w:rsid w:val="00EA1713"/>
    <w:rsid w:val="00EA1CC5"/>
    <w:rsid w:val="00EA1E45"/>
    <w:rsid w:val="00EA2137"/>
    <w:rsid w:val="00EA2154"/>
    <w:rsid w:val="00EA25DE"/>
    <w:rsid w:val="00EA3BDD"/>
    <w:rsid w:val="00EA47F7"/>
    <w:rsid w:val="00EA484D"/>
    <w:rsid w:val="00EA55B7"/>
    <w:rsid w:val="00EA5FD7"/>
    <w:rsid w:val="00EA6206"/>
    <w:rsid w:val="00EA66FE"/>
    <w:rsid w:val="00EA6F93"/>
    <w:rsid w:val="00EA7F58"/>
    <w:rsid w:val="00EB00F4"/>
    <w:rsid w:val="00EB0250"/>
    <w:rsid w:val="00EB0272"/>
    <w:rsid w:val="00EB0531"/>
    <w:rsid w:val="00EB0DE4"/>
    <w:rsid w:val="00EB1593"/>
    <w:rsid w:val="00EB1753"/>
    <w:rsid w:val="00EB2BFA"/>
    <w:rsid w:val="00EB314D"/>
    <w:rsid w:val="00EB32F7"/>
    <w:rsid w:val="00EB3872"/>
    <w:rsid w:val="00EB3A02"/>
    <w:rsid w:val="00EB3BF2"/>
    <w:rsid w:val="00EB3D53"/>
    <w:rsid w:val="00EB3E58"/>
    <w:rsid w:val="00EB4201"/>
    <w:rsid w:val="00EB4255"/>
    <w:rsid w:val="00EB63E2"/>
    <w:rsid w:val="00EB6932"/>
    <w:rsid w:val="00EB6B9A"/>
    <w:rsid w:val="00EB76AB"/>
    <w:rsid w:val="00EB78E2"/>
    <w:rsid w:val="00EB79C7"/>
    <w:rsid w:val="00EB7D53"/>
    <w:rsid w:val="00EB7DC1"/>
    <w:rsid w:val="00EC04BD"/>
    <w:rsid w:val="00EC0B4E"/>
    <w:rsid w:val="00EC136D"/>
    <w:rsid w:val="00EC1ADF"/>
    <w:rsid w:val="00EC225F"/>
    <w:rsid w:val="00EC2AEB"/>
    <w:rsid w:val="00EC2EC5"/>
    <w:rsid w:val="00EC3064"/>
    <w:rsid w:val="00EC3391"/>
    <w:rsid w:val="00EC3448"/>
    <w:rsid w:val="00EC3A45"/>
    <w:rsid w:val="00EC41F3"/>
    <w:rsid w:val="00EC45C4"/>
    <w:rsid w:val="00EC4C92"/>
    <w:rsid w:val="00EC53C6"/>
    <w:rsid w:val="00EC5B23"/>
    <w:rsid w:val="00EC5D0A"/>
    <w:rsid w:val="00EC6C87"/>
    <w:rsid w:val="00EC6F64"/>
    <w:rsid w:val="00EC746D"/>
    <w:rsid w:val="00EC7A3B"/>
    <w:rsid w:val="00EC7A90"/>
    <w:rsid w:val="00ED087D"/>
    <w:rsid w:val="00ED0BEA"/>
    <w:rsid w:val="00ED0F7E"/>
    <w:rsid w:val="00ED10AB"/>
    <w:rsid w:val="00ED10F5"/>
    <w:rsid w:val="00ED111B"/>
    <w:rsid w:val="00ED16FB"/>
    <w:rsid w:val="00ED1938"/>
    <w:rsid w:val="00ED19D2"/>
    <w:rsid w:val="00ED2F6D"/>
    <w:rsid w:val="00ED32E6"/>
    <w:rsid w:val="00ED340A"/>
    <w:rsid w:val="00ED43A6"/>
    <w:rsid w:val="00ED4417"/>
    <w:rsid w:val="00ED44FE"/>
    <w:rsid w:val="00ED46C5"/>
    <w:rsid w:val="00ED48EE"/>
    <w:rsid w:val="00ED4952"/>
    <w:rsid w:val="00ED4966"/>
    <w:rsid w:val="00ED4F1C"/>
    <w:rsid w:val="00ED6177"/>
    <w:rsid w:val="00ED6CE7"/>
    <w:rsid w:val="00ED7012"/>
    <w:rsid w:val="00ED7073"/>
    <w:rsid w:val="00ED79F7"/>
    <w:rsid w:val="00EE01F8"/>
    <w:rsid w:val="00EE0DBA"/>
    <w:rsid w:val="00EE204C"/>
    <w:rsid w:val="00EE28D0"/>
    <w:rsid w:val="00EE2CB0"/>
    <w:rsid w:val="00EE2EB4"/>
    <w:rsid w:val="00EE329B"/>
    <w:rsid w:val="00EE3625"/>
    <w:rsid w:val="00EE3CC3"/>
    <w:rsid w:val="00EE4635"/>
    <w:rsid w:val="00EE4FC7"/>
    <w:rsid w:val="00EE5210"/>
    <w:rsid w:val="00EE5B10"/>
    <w:rsid w:val="00EE631B"/>
    <w:rsid w:val="00EE6A2F"/>
    <w:rsid w:val="00EE6DA6"/>
    <w:rsid w:val="00EE72D1"/>
    <w:rsid w:val="00EE7629"/>
    <w:rsid w:val="00EE7778"/>
    <w:rsid w:val="00EE7E5D"/>
    <w:rsid w:val="00EF114E"/>
    <w:rsid w:val="00EF12F6"/>
    <w:rsid w:val="00EF2091"/>
    <w:rsid w:val="00EF2784"/>
    <w:rsid w:val="00EF2A6E"/>
    <w:rsid w:val="00EF2C74"/>
    <w:rsid w:val="00EF2F48"/>
    <w:rsid w:val="00EF3320"/>
    <w:rsid w:val="00EF3830"/>
    <w:rsid w:val="00EF3AAE"/>
    <w:rsid w:val="00EF3B74"/>
    <w:rsid w:val="00EF4850"/>
    <w:rsid w:val="00EF4AA6"/>
    <w:rsid w:val="00EF599D"/>
    <w:rsid w:val="00EF668F"/>
    <w:rsid w:val="00EF669A"/>
    <w:rsid w:val="00EF675D"/>
    <w:rsid w:val="00EF7280"/>
    <w:rsid w:val="00EF7A91"/>
    <w:rsid w:val="00EF7DA8"/>
    <w:rsid w:val="00F00108"/>
    <w:rsid w:val="00F00C86"/>
    <w:rsid w:val="00F014F3"/>
    <w:rsid w:val="00F01EE1"/>
    <w:rsid w:val="00F0222F"/>
    <w:rsid w:val="00F022E1"/>
    <w:rsid w:val="00F023C9"/>
    <w:rsid w:val="00F0240E"/>
    <w:rsid w:val="00F026E0"/>
    <w:rsid w:val="00F03B51"/>
    <w:rsid w:val="00F03BEB"/>
    <w:rsid w:val="00F03E55"/>
    <w:rsid w:val="00F03F04"/>
    <w:rsid w:val="00F03F18"/>
    <w:rsid w:val="00F042EA"/>
    <w:rsid w:val="00F04321"/>
    <w:rsid w:val="00F04543"/>
    <w:rsid w:val="00F04679"/>
    <w:rsid w:val="00F049D8"/>
    <w:rsid w:val="00F05881"/>
    <w:rsid w:val="00F05C71"/>
    <w:rsid w:val="00F05E1C"/>
    <w:rsid w:val="00F065B4"/>
    <w:rsid w:val="00F0740B"/>
    <w:rsid w:val="00F074E2"/>
    <w:rsid w:val="00F0766B"/>
    <w:rsid w:val="00F07818"/>
    <w:rsid w:val="00F07CAF"/>
    <w:rsid w:val="00F07D8D"/>
    <w:rsid w:val="00F101B6"/>
    <w:rsid w:val="00F102FA"/>
    <w:rsid w:val="00F113B6"/>
    <w:rsid w:val="00F119B6"/>
    <w:rsid w:val="00F11A18"/>
    <w:rsid w:val="00F122CA"/>
    <w:rsid w:val="00F124B1"/>
    <w:rsid w:val="00F12889"/>
    <w:rsid w:val="00F12EA6"/>
    <w:rsid w:val="00F130F0"/>
    <w:rsid w:val="00F13308"/>
    <w:rsid w:val="00F137B0"/>
    <w:rsid w:val="00F13873"/>
    <w:rsid w:val="00F13CFA"/>
    <w:rsid w:val="00F13EAF"/>
    <w:rsid w:val="00F140BC"/>
    <w:rsid w:val="00F14710"/>
    <w:rsid w:val="00F14784"/>
    <w:rsid w:val="00F14FD1"/>
    <w:rsid w:val="00F15649"/>
    <w:rsid w:val="00F16385"/>
    <w:rsid w:val="00F16CAB"/>
    <w:rsid w:val="00F170DB"/>
    <w:rsid w:val="00F17D93"/>
    <w:rsid w:val="00F17F35"/>
    <w:rsid w:val="00F20C20"/>
    <w:rsid w:val="00F2121E"/>
    <w:rsid w:val="00F21238"/>
    <w:rsid w:val="00F21281"/>
    <w:rsid w:val="00F21763"/>
    <w:rsid w:val="00F21CA5"/>
    <w:rsid w:val="00F22F4B"/>
    <w:rsid w:val="00F2404C"/>
    <w:rsid w:val="00F242BC"/>
    <w:rsid w:val="00F24CB3"/>
    <w:rsid w:val="00F2570C"/>
    <w:rsid w:val="00F25BFF"/>
    <w:rsid w:val="00F25D12"/>
    <w:rsid w:val="00F2618F"/>
    <w:rsid w:val="00F26AF1"/>
    <w:rsid w:val="00F26D5D"/>
    <w:rsid w:val="00F26F8D"/>
    <w:rsid w:val="00F27703"/>
    <w:rsid w:val="00F278F7"/>
    <w:rsid w:val="00F27B37"/>
    <w:rsid w:val="00F30D55"/>
    <w:rsid w:val="00F30DB9"/>
    <w:rsid w:val="00F32B9E"/>
    <w:rsid w:val="00F32C8E"/>
    <w:rsid w:val="00F3305E"/>
    <w:rsid w:val="00F337FA"/>
    <w:rsid w:val="00F33A24"/>
    <w:rsid w:val="00F33A5B"/>
    <w:rsid w:val="00F33D12"/>
    <w:rsid w:val="00F3406F"/>
    <w:rsid w:val="00F34262"/>
    <w:rsid w:val="00F34A47"/>
    <w:rsid w:val="00F34FC6"/>
    <w:rsid w:val="00F35542"/>
    <w:rsid w:val="00F35575"/>
    <w:rsid w:val="00F3622A"/>
    <w:rsid w:val="00F365B9"/>
    <w:rsid w:val="00F372E3"/>
    <w:rsid w:val="00F37609"/>
    <w:rsid w:val="00F37938"/>
    <w:rsid w:val="00F379B7"/>
    <w:rsid w:val="00F3C92E"/>
    <w:rsid w:val="00F3EADD"/>
    <w:rsid w:val="00F402B4"/>
    <w:rsid w:val="00F40A5C"/>
    <w:rsid w:val="00F40A85"/>
    <w:rsid w:val="00F40AC6"/>
    <w:rsid w:val="00F40AD2"/>
    <w:rsid w:val="00F40BE1"/>
    <w:rsid w:val="00F41884"/>
    <w:rsid w:val="00F419B5"/>
    <w:rsid w:val="00F424C2"/>
    <w:rsid w:val="00F424E4"/>
    <w:rsid w:val="00F425FB"/>
    <w:rsid w:val="00F42C0A"/>
    <w:rsid w:val="00F4327E"/>
    <w:rsid w:val="00F4364D"/>
    <w:rsid w:val="00F44D05"/>
    <w:rsid w:val="00F44E4B"/>
    <w:rsid w:val="00F45254"/>
    <w:rsid w:val="00F45B9A"/>
    <w:rsid w:val="00F46175"/>
    <w:rsid w:val="00F46C0E"/>
    <w:rsid w:val="00F46D57"/>
    <w:rsid w:val="00F46FE8"/>
    <w:rsid w:val="00F470A8"/>
    <w:rsid w:val="00F479DD"/>
    <w:rsid w:val="00F47B72"/>
    <w:rsid w:val="00F5014C"/>
    <w:rsid w:val="00F5026E"/>
    <w:rsid w:val="00F50538"/>
    <w:rsid w:val="00F50BA2"/>
    <w:rsid w:val="00F51016"/>
    <w:rsid w:val="00F518AF"/>
    <w:rsid w:val="00F52106"/>
    <w:rsid w:val="00F527B6"/>
    <w:rsid w:val="00F5286C"/>
    <w:rsid w:val="00F52945"/>
    <w:rsid w:val="00F52F0B"/>
    <w:rsid w:val="00F53151"/>
    <w:rsid w:val="00F54075"/>
    <w:rsid w:val="00F54634"/>
    <w:rsid w:val="00F55158"/>
    <w:rsid w:val="00F5586B"/>
    <w:rsid w:val="00F56145"/>
    <w:rsid w:val="00F5661D"/>
    <w:rsid w:val="00F56829"/>
    <w:rsid w:val="00F56BAA"/>
    <w:rsid w:val="00F62301"/>
    <w:rsid w:val="00F626B1"/>
    <w:rsid w:val="00F627A3"/>
    <w:rsid w:val="00F6436D"/>
    <w:rsid w:val="00F64460"/>
    <w:rsid w:val="00F6509D"/>
    <w:rsid w:val="00F652C1"/>
    <w:rsid w:val="00F65466"/>
    <w:rsid w:val="00F65943"/>
    <w:rsid w:val="00F659D0"/>
    <w:rsid w:val="00F65B33"/>
    <w:rsid w:val="00F671B9"/>
    <w:rsid w:val="00F67826"/>
    <w:rsid w:val="00F678EC"/>
    <w:rsid w:val="00F6798F"/>
    <w:rsid w:val="00F67AB1"/>
    <w:rsid w:val="00F70E64"/>
    <w:rsid w:val="00F710F8"/>
    <w:rsid w:val="00F717BF"/>
    <w:rsid w:val="00F71AE3"/>
    <w:rsid w:val="00F722DC"/>
    <w:rsid w:val="00F72609"/>
    <w:rsid w:val="00F72A42"/>
    <w:rsid w:val="00F73E0F"/>
    <w:rsid w:val="00F748F5"/>
    <w:rsid w:val="00F758CC"/>
    <w:rsid w:val="00F75DB5"/>
    <w:rsid w:val="00F75FC8"/>
    <w:rsid w:val="00F76A6F"/>
    <w:rsid w:val="00F76EC3"/>
    <w:rsid w:val="00F7733C"/>
    <w:rsid w:val="00F7763B"/>
    <w:rsid w:val="00F8061C"/>
    <w:rsid w:val="00F8118A"/>
    <w:rsid w:val="00F811CC"/>
    <w:rsid w:val="00F813AE"/>
    <w:rsid w:val="00F82914"/>
    <w:rsid w:val="00F83C60"/>
    <w:rsid w:val="00F83E18"/>
    <w:rsid w:val="00F83E90"/>
    <w:rsid w:val="00F84056"/>
    <w:rsid w:val="00F84CCF"/>
    <w:rsid w:val="00F856B5"/>
    <w:rsid w:val="00F85D6E"/>
    <w:rsid w:val="00F85FC0"/>
    <w:rsid w:val="00F8627B"/>
    <w:rsid w:val="00F868ED"/>
    <w:rsid w:val="00F9080A"/>
    <w:rsid w:val="00F90894"/>
    <w:rsid w:val="00F91877"/>
    <w:rsid w:val="00F91A80"/>
    <w:rsid w:val="00F91ACF"/>
    <w:rsid w:val="00F92106"/>
    <w:rsid w:val="00F926E8"/>
    <w:rsid w:val="00F92A56"/>
    <w:rsid w:val="00F93A97"/>
    <w:rsid w:val="00F94059"/>
    <w:rsid w:val="00F9590F"/>
    <w:rsid w:val="00F95E67"/>
    <w:rsid w:val="00F96383"/>
    <w:rsid w:val="00F9659D"/>
    <w:rsid w:val="00F975E0"/>
    <w:rsid w:val="00F97B4C"/>
    <w:rsid w:val="00F97B4F"/>
    <w:rsid w:val="00F97DEB"/>
    <w:rsid w:val="00FA073A"/>
    <w:rsid w:val="00FA1C4E"/>
    <w:rsid w:val="00FA2146"/>
    <w:rsid w:val="00FA2649"/>
    <w:rsid w:val="00FA4C1A"/>
    <w:rsid w:val="00FA5229"/>
    <w:rsid w:val="00FA5D05"/>
    <w:rsid w:val="00FA65EF"/>
    <w:rsid w:val="00FA682F"/>
    <w:rsid w:val="00FA69BA"/>
    <w:rsid w:val="00FA7190"/>
    <w:rsid w:val="00FA7B0D"/>
    <w:rsid w:val="00FB116B"/>
    <w:rsid w:val="00FB24AF"/>
    <w:rsid w:val="00FB2D1E"/>
    <w:rsid w:val="00FB33E1"/>
    <w:rsid w:val="00FB34F1"/>
    <w:rsid w:val="00FB3DC0"/>
    <w:rsid w:val="00FB4165"/>
    <w:rsid w:val="00FB461B"/>
    <w:rsid w:val="00FB4DF5"/>
    <w:rsid w:val="00FB5112"/>
    <w:rsid w:val="00FB5366"/>
    <w:rsid w:val="00FB5774"/>
    <w:rsid w:val="00FB643F"/>
    <w:rsid w:val="00FB6588"/>
    <w:rsid w:val="00FB6592"/>
    <w:rsid w:val="00FB78D5"/>
    <w:rsid w:val="00FB7F2D"/>
    <w:rsid w:val="00FC0AA9"/>
    <w:rsid w:val="00FC0BEE"/>
    <w:rsid w:val="00FC0FCB"/>
    <w:rsid w:val="00FC11C8"/>
    <w:rsid w:val="00FC1219"/>
    <w:rsid w:val="00FC143E"/>
    <w:rsid w:val="00FC17F1"/>
    <w:rsid w:val="00FC296C"/>
    <w:rsid w:val="00FC4180"/>
    <w:rsid w:val="00FC4537"/>
    <w:rsid w:val="00FC47FC"/>
    <w:rsid w:val="00FC50FF"/>
    <w:rsid w:val="00FC5726"/>
    <w:rsid w:val="00FC5F4D"/>
    <w:rsid w:val="00FC5FD8"/>
    <w:rsid w:val="00FC630C"/>
    <w:rsid w:val="00FC6DBF"/>
    <w:rsid w:val="00FC700B"/>
    <w:rsid w:val="00FC7618"/>
    <w:rsid w:val="00FC7AB1"/>
    <w:rsid w:val="00FD0552"/>
    <w:rsid w:val="00FD07A2"/>
    <w:rsid w:val="00FD0F78"/>
    <w:rsid w:val="00FD12A3"/>
    <w:rsid w:val="00FD1AD4"/>
    <w:rsid w:val="00FD276C"/>
    <w:rsid w:val="00FD2B5D"/>
    <w:rsid w:val="00FD3149"/>
    <w:rsid w:val="00FD3A1E"/>
    <w:rsid w:val="00FD3D26"/>
    <w:rsid w:val="00FD405B"/>
    <w:rsid w:val="00FD48BB"/>
    <w:rsid w:val="00FD4F60"/>
    <w:rsid w:val="00FD5007"/>
    <w:rsid w:val="00FD5676"/>
    <w:rsid w:val="00FD593C"/>
    <w:rsid w:val="00FD615A"/>
    <w:rsid w:val="00FD6D44"/>
    <w:rsid w:val="00FE016E"/>
    <w:rsid w:val="00FE0225"/>
    <w:rsid w:val="00FE12F5"/>
    <w:rsid w:val="00FE1B41"/>
    <w:rsid w:val="00FE1E3D"/>
    <w:rsid w:val="00FE2702"/>
    <w:rsid w:val="00FE27DE"/>
    <w:rsid w:val="00FE290C"/>
    <w:rsid w:val="00FE2EFD"/>
    <w:rsid w:val="00FE2FB6"/>
    <w:rsid w:val="00FE3549"/>
    <w:rsid w:val="00FE38AB"/>
    <w:rsid w:val="00FE4D7D"/>
    <w:rsid w:val="00FE4E0B"/>
    <w:rsid w:val="00FE532D"/>
    <w:rsid w:val="00FE5B87"/>
    <w:rsid w:val="00FE5E5F"/>
    <w:rsid w:val="00FE628E"/>
    <w:rsid w:val="00FE644E"/>
    <w:rsid w:val="00FE7C3F"/>
    <w:rsid w:val="00FE9C1E"/>
    <w:rsid w:val="00FF0B83"/>
    <w:rsid w:val="00FF0F25"/>
    <w:rsid w:val="00FF1258"/>
    <w:rsid w:val="00FF18DA"/>
    <w:rsid w:val="00FF2183"/>
    <w:rsid w:val="00FF21D4"/>
    <w:rsid w:val="00FF2692"/>
    <w:rsid w:val="00FF297B"/>
    <w:rsid w:val="00FF2E7C"/>
    <w:rsid w:val="00FF2F37"/>
    <w:rsid w:val="00FF3A21"/>
    <w:rsid w:val="00FF3DC3"/>
    <w:rsid w:val="00FF4E50"/>
    <w:rsid w:val="00FF5BEB"/>
    <w:rsid w:val="00FF5FD4"/>
    <w:rsid w:val="00FF617E"/>
    <w:rsid w:val="00FF6234"/>
    <w:rsid w:val="00FF65D2"/>
    <w:rsid w:val="00FF6C5D"/>
    <w:rsid w:val="00FF73BF"/>
    <w:rsid w:val="01094BA4"/>
    <w:rsid w:val="0109F44F"/>
    <w:rsid w:val="010B40AB"/>
    <w:rsid w:val="011722AC"/>
    <w:rsid w:val="011762FD"/>
    <w:rsid w:val="011F758C"/>
    <w:rsid w:val="012096B1"/>
    <w:rsid w:val="012CDCC0"/>
    <w:rsid w:val="0146AB29"/>
    <w:rsid w:val="015115CA"/>
    <w:rsid w:val="0174E38E"/>
    <w:rsid w:val="01772E9F"/>
    <w:rsid w:val="0177EFE2"/>
    <w:rsid w:val="017C9D6B"/>
    <w:rsid w:val="017D9BC0"/>
    <w:rsid w:val="01864045"/>
    <w:rsid w:val="01868E1E"/>
    <w:rsid w:val="01893DE3"/>
    <w:rsid w:val="019BB10C"/>
    <w:rsid w:val="019E1C18"/>
    <w:rsid w:val="01A0CA7D"/>
    <w:rsid w:val="01AA8FD5"/>
    <w:rsid w:val="01B1563D"/>
    <w:rsid w:val="01BA2A01"/>
    <w:rsid w:val="01C0010F"/>
    <w:rsid w:val="01CE2383"/>
    <w:rsid w:val="01F11A4C"/>
    <w:rsid w:val="01FE2706"/>
    <w:rsid w:val="02008865"/>
    <w:rsid w:val="0208D6DB"/>
    <w:rsid w:val="0226B9CB"/>
    <w:rsid w:val="022B09B2"/>
    <w:rsid w:val="022F2A15"/>
    <w:rsid w:val="02413F66"/>
    <w:rsid w:val="0254AF07"/>
    <w:rsid w:val="025AB088"/>
    <w:rsid w:val="0267BFEE"/>
    <w:rsid w:val="02751A8D"/>
    <w:rsid w:val="028C3AD5"/>
    <w:rsid w:val="02904875"/>
    <w:rsid w:val="02A3ADCC"/>
    <w:rsid w:val="02D0ED5F"/>
    <w:rsid w:val="02D17469"/>
    <w:rsid w:val="02D6A29E"/>
    <w:rsid w:val="02EF54D1"/>
    <w:rsid w:val="03003626"/>
    <w:rsid w:val="03059E59"/>
    <w:rsid w:val="03136B36"/>
    <w:rsid w:val="031E2728"/>
    <w:rsid w:val="03322F64"/>
    <w:rsid w:val="033AC1B6"/>
    <w:rsid w:val="0341B3A2"/>
    <w:rsid w:val="035227FA"/>
    <w:rsid w:val="03676D6B"/>
    <w:rsid w:val="0372567F"/>
    <w:rsid w:val="037B1A4C"/>
    <w:rsid w:val="037CAF1F"/>
    <w:rsid w:val="039270A3"/>
    <w:rsid w:val="0396C04B"/>
    <w:rsid w:val="03B64DA9"/>
    <w:rsid w:val="03B908AA"/>
    <w:rsid w:val="03C1B38D"/>
    <w:rsid w:val="03C6BD23"/>
    <w:rsid w:val="03D82C01"/>
    <w:rsid w:val="03E8E9A8"/>
    <w:rsid w:val="03E9F00B"/>
    <w:rsid w:val="03EC98F4"/>
    <w:rsid w:val="03FB616E"/>
    <w:rsid w:val="0429A3CD"/>
    <w:rsid w:val="04308B83"/>
    <w:rsid w:val="04319E1A"/>
    <w:rsid w:val="04408BBD"/>
    <w:rsid w:val="0459F3FD"/>
    <w:rsid w:val="046495A9"/>
    <w:rsid w:val="0472669D"/>
    <w:rsid w:val="04752C9E"/>
    <w:rsid w:val="04770174"/>
    <w:rsid w:val="048A0F76"/>
    <w:rsid w:val="049D26C2"/>
    <w:rsid w:val="04AA0BC4"/>
    <w:rsid w:val="04B31C1A"/>
    <w:rsid w:val="04B33B98"/>
    <w:rsid w:val="04D73E9C"/>
    <w:rsid w:val="04DCD889"/>
    <w:rsid w:val="04E149D3"/>
    <w:rsid w:val="04E33A9A"/>
    <w:rsid w:val="04E6062B"/>
    <w:rsid w:val="04ED25F4"/>
    <w:rsid w:val="04F32A66"/>
    <w:rsid w:val="05084E76"/>
    <w:rsid w:val="0550ED28"/>
    <w:rsid w:val="05557EB8"/>
    <w:rsid w:val="0564DF18"/>
    <w:rsid w:val="056E03BC"/>
    <w:rsid w:val="057F29FA"/>
    <w:rsid w:val="05835D9B"/>
    <w:rsid w:val="058994A5"/>
    <w:rsid w:val="058C1681"/>
    <w:rsid w:val="058EE600"/>
    <w:rsid w:val="05AA594E"/>
    <w:rsid w:val="05B2AEE2"/>
    <w:rsid w:val="05BF804C"/>
    <w:rsid w:val="05CAC240"/>
    <w:rsid w:val="05D14955"/>
    <w:rsid w:val="0639812E"/>
    <w:rsid w:val="063DA0B8"/>
    <w:rsid w:val="063DEA4F"/>
    <w:rsid w:val="064329E0"/>
    <w:rsid w:val="064E7549"/>
    <w:rsid w:val="0651A3DE"/>
    <w:rsid w:val="06578927"/>
    <w:rsid w:val="0674F176"/>
    <w:rsid w:val="069DDBEF"/>
    <w:rsid w:val="06B42E9E"/>
    <w:rsid w:val="06C65BF3"/>
    <w:rsid w:val="06CAEC30"/>
    <w:rsid w:val="06D75ADF"/>
    <w:rsid w:val="06DB31DB"/>
    <w:rsid w:val="06EA8F70"/>
    <w:rsid w:val="06EDF7D6"/>
    <w:rsid w:val="06EFF401"/>
    <w:rsid w:val="06F9B6A4"/>
    <w:rsid w:val="07031EB4"/>
    <w:rsid w:val="070C2BB8"/>
    <w:rsid w:val="071F299B"/>
    <w:rsid w:val="0736E942"/>
    <w:rsid w:val="0737DC83"/>
    <w:rsid w:val="07629D92"/>
    <w:rsid w:val="0785C2B5"/>
    <w:rsid w:val="079798FD"/>
    <w:rsid w:val="07AC5D5B"/>
    <w:rsid w:val="07B4DC9E"/>
    <w:rsid w:val="07B73D31"/>
    <w:rsid w:val="07BDAAA9"/>
    <w:rsid w:val="07C46DA2"/>
    <w:rsid w:val="07D98C9D"/>
    <w:rsid w:val="07E62B58"/>
    <w:rsid w:val="07E67841"/>
    <w:rsid w:val="08074EED"/>
    <w:rsid w:val="08077498"/>
    <w:rsid w:val="0825F114"/>
    <w:rsid w:val="0831E361"/>
    <w:rsid w:val="0837BFAC"/>
    <w:rsid w:val="0838E43F"/>
    <w:rsid w:val="0848A955"/>
    <w:rsid w:val="084C27FB"/>
    <w:rsid w:val="0852EB35"/>
    <w:rsid w:val="08712BFA"/>
    <w:rsid w:val="08734495"/>
    <w:rsid w:val="08872DC2"/>
    <w:rsid w:val="08A03139"/>
    <w:rsid w:val="08A2CCA5"/>
    <w:rsid w:val="08B29CC0"/>
    <w:rsid w:val="08B37138"/>
    <w:rsid w:val="08B921AC"/>
    <w:rsid w:val="08B9549C"/>
    <w:rsid w:val="08E9E9FF"/>
    <w:rsid w:val="08F27F40"/>
    <w:rsid w:val="090E429B"/>
    <w:rsid w:val="0915562B"/>
    <w:rsid w:val="091B6FD9"/>
    <w:rsid w:val="092C161D"/>
    <w:rsid w:val="092DE855"/>
    <w:rsid w:val="0933834B"/>
    <w:rsid w:val="094AD5F3"/>
    <w:rsid w:val="095DDD52"/>
    <w:rsid w:val="096022C7"/>
    <w:rsid w:val="096158A1"/>
    <w:rsid w:val="0962BCE5"/>
    <w:rsid w:val="09644959"/>
    <w:rsid w:val="096A99AA"/>
    <w:rsid w:val="09826211"/>
    <w:rsid w:val="098C9A4F"/>
    <w:rsid w:val="099D669C"/>
    <w:rsid w:val="09A41F86"/>
    <w:rsid w:val="09A73856"/>
    <w:rsid w:val="09A913CA"/>
    <w:rsid w:val="09AA30C6"/>
    <w:rsid w:val="09C54320"/>
    <w:rsid w:val="09C852D8"/>
    <w:rsid w:val="09C999EB"/>
    <w:rsid w:val="09CE4922"/>
    <w:rsid w:val="09D59CF7"/>
    <w:rsid w:val="09DFC92B"/>
    <w:rsid w:val="09EFB852"/>
    <w:rsid w:val="09F3391F"/>
    <w:rsid w:val="09F92462"/>
    <w:rsid w:val="09FCCB21"/>
    <w:rsid w:val="0A036FF1"/>
    <w:rsid w:val="0A0506B0"/>
    <w:rsid w:val="0A0AD8DF"/>
    <w:rsid w:val="0A0D02DD"/>
    <w:rsid w:val="0A10C669"/>
    <w:rsid w:val="0A1DE68C"/>
    <w:rsid w:val="0A1F445A"/>
    <w:rsid w:val="0A35C5E1"/>
    <w:rsid w:val="0A3A3681"/>
    <w:rsid w:val="0A3DB192"/>
    <w:rsid w:val="0A3F2B5B"/>
    <w:rsid w:val="0A4101C4"/>
    <w:rsid w:val="0A42CB94"/>
    <w:rsid w:val="0A4B6332"/>
    <w:rsid w:val="0A4D4ED8"/>
    <w:rsid w:val="0AAF7712"/>
    <w:rsid w:val="0ABA062C"/>
    <w:rsid w:val="0ABE2309"/>
    <w:rsid w:val="0AC9AB4D"/>
    <w:rsid w:val="0ACB3356"/>
    <w:rsid w:val="0ADEF14D"/>
    <w:rsid w:val="0AE12D90"/>
    <w:rsid w:val="0AED7AFE"/>
    <w:rsid w:val="0AF51416"/>
    <w:rsid w:val="0B004806"/>
    <w:rsid w:val="0B0DCCE2"/>
    <w:rsid w:val="0B169DC5"/>
    <w:rsid w:val="0B21878D"/>
    <w:rsid w:val="0B21B2D0"/>
    <w:rsid w:val="0B28A987"/>
    <w:rsid w:val="0B32D427"/>
    <w:rsid w:val="0B381EAF"/>
    <w:rsid w:val="0B4297D4"/>
    <w:rsid w:val="0B43791A"/>
    <w:rsid w:val="0B52F2D7"/>
    <w:rsid w:val="0B5F039E"/>
    <w:rsid w:val="0B838075"/>
    <w:rsid w:val="0B892853"/>
    <w:rsid w:val="0B9EB349"/>
    <w:rsid w:val="0B9FCD63"/>
    <w:rsid w:val="0BA11D52"/>
    <w:rsid w:val="0BAADFAD"/>
    <w:rsid w:val="0BC79C88"/>
    <w:rsid w:val="0BD6CF78"/>
    <w:rsid w:val="0BD825A5"/>
    <w:rsid w:val="0BDDB7D0"/>
    <w:rsid w:val="0BDE4E4D"/>
    <w:rsid w:val="0BDF081F"/>
    <w:rsid w:val="0BEEE4E5"/>
    <w:rsid w:val="0BF5D776"/>
    <w:rsid w:val="0BFB1ED5"/>
    <w:rsid w:val="0BFDC664"/>
    <w:rsid w:val="0C19E927"/>
    <w:rsid w:val="0C1F59C2"/>
    <w:rsid w:val="0C28F04C"/>
    <w:rsid w:val="0C31EF5E"/>
    <w:rsid w:val="0C321C56"/>
    <w:rsid w:val="0C3A00FD"/>
    <w:rsid w:val="0C3A8CA4"/>
    <w:rsid w:val="0C3FBF1C"/>
    <w:rsid w:val="0C500FD0"/>
    <w:rsid w:val="0C5163AD"/>
    <w:rsid w:val="0C5D63D1"/>
    <w:rsid w:val="0C64B3E2"/>
    <w:rsid w:val="0C6EEBA0"/>
    <w:rsid w:val="0C71C9C8"/>
    <w:rsid w:val="0C727B64"/>
    <w:rsid w:val="0C746202"/>
    <w:rsid w:val="0C7CC1E0"/>
    <w:rsid w:val="0C7F04B6"/>
    <w:rsid w:val="0C93BD60"/>
    <w:rsid w:val="0C9F892E"/>
    <w:rsid w:val="0CA4D66B"/>
    <w:rsid w:val="0CA7009C"/>
    <w:rsid w:val="0CAFF0BD"/>
    <w:rsid w:val="0CB0B527"/>
    <w:rsid w:val="0CDE59EB"/>
    <w:rsid w:val="0CE58D4B"/>
    <w:rsid w:val="0CEED842"/>
    <w:rsid w:val="0CFA8BD2"/>
    <w:rsid w:val="0D1CD784"/>
    <w:rsid w:val="0D226AB2"/>
    <w:rsid w:val="0D23B20A"/>
    <w:rsid w:val="0D31F6E3"/>
    <w:rsid w:val="0D501C15"/>
    <w:rsid w:val="0D54591B"/>
    <w:rsid w:val="0D7377E7"/>
    <w:rsid w:val="0D9E03DF"/>
    <w:rsid w:val="0DA9896B"/>
    <w:rsid w:val="0DB2E073"/>
    <w:rsid w:val="0DB84773"/>
    <w:rsid w:val="0DC3D654"/>
    <w:rsid w:val="0DCBDF72"/>
    <w:rsid w:val="0DCDFE68"/>
    <w:rsid w:val="0DD13DB2"/>
    <w:rsid w:val="0DDE45C0"/>
    <w:rsid w:val="0DE2E797"/>
    <w:rsid w:val="0DE57CC0"/>
    <w:rsid w:val="0DFD82C4"/>
    <w:rsid w:val="0E03E58B"/>
    <w:rsid w:val="0E112BD4"/>
    <w:rsid w:val="0E14B0E4"/>
    <w:rsid w:val="0E2631D0"/>
    <w:rsid w:val="0E268728"/>
    <w:rsid w:val="0E2F1DCA"/>
    <w:rsid w:val="0E354C57"/>
    <w:rsid w:val="0E3BDCC3"/>
    <w:rsid w:val="0E4B5293"/>
    <w:rsid w:val="0E5BA5CC"/>
    <w:rsid w:val="0E5BD8A8"/>
    <w:rsid w:val="0E655C78"/>
    <w:rsid w:val="0E692244"/>
    <w:rsid w:val="0E7B7C9C"/>
    <w:rsid w:val="0E7D29ED"/>
    <w:rsid w:val="0E84C79F"/>
    <w:rsid w:val="0E904402"/>
    <w:rsid w:val="0EAC792D"/>
    <w:rsid w:val="0EB2348D"/>
    <w:rsid w:val="0EB95530"/>
    <w:rsid w:val="0ECACD9E"/>
    <w:rsid w:val="0EFE7052"/>
    <w:rsid w:val="0F081832"/>
    <w:rsid w:val="0F0A45FB"/>
    <w:rsid w:val="0F2653C1"/>
    <w:rsid w:val="0F2AA5DA"/>
    <w:rsid w:val="0F30105C"/>
    <w:rsid w:val="0F319EED"/>
    <w:rsid w:val="0F3E3FC5"/>
    <w:rsid w:val="0F3F65AE"/>
    <w:rsid w:val="0F3F7574"/>
    <w:rsid w:val="0F435FBB"/>
    <w:rsid w:val="0F45338A"/>
    <w:rsid w:val="0F5FCD4B"/>
    <w:rsid w:val="0F726959"/>
    <w:rsid w:val="0F84D232"/>
    <w:rsid w:val="0F8B6E8C"/>
    <w:rsid w:val="0F91ADEC"/>
    <w:rsid w:val="0F9D22A8"/>
    <w:rsid w:val="0FA0435C"/>
    <w:rsid w:val="0FB5D053"/>
    <w:rsid w:val="0FBCF62D"/>
    <w:rsid w:val="0FD16016"/>
    <w:rsid w:val="0FDCEB15"/>
    <w:rsid w:val="0FEFC5B0"/>
    <w:rsid w:val="0FF92D7C"/>
    <w:rsid w:val="100307F7"/>
    <w:rsid w:val="10180212"/>
    <w:rsid w:val="101BF331"/>
    <w:rsid w:val="1029927B"/>
    <w:rsid w:val="102DD9DE"/>
    <w:rsid w:val="1031C04D"/>
    <w:rsid w:val="1032FC9A"/>
    <w:rsid w:val="103AF208"/>
    <w:rsid w:val="10465CA4"/>
    <w:rsid w:val="105823D1"/>
    <w:rsid w:val="10593CC3"/>
    <w:rsid w:val="106D228F"/>
    <w:rsid w:val="107F8C32"/>
    <w:rsid w:val="10BDB581"/>
    <w:rsid w:val="10BDE0ED"/>
    <w:rsid w:val="10CC59C4"/>
    <w:rsid w:val="10CD550C"/>
    <w:rsid w:val="10D4ABF0"/>
    <w:rsid w:val="10E52647"/>
    <w:rsid w:val="10EB4C57"/>
    <w:rsid w:val="110C1D21"/>
    <w:rsid w:val="1114951D"/>
    <w:rsid w:val="11160E2F"/>
    <w:rsid w:val="1119BE72"/>
    <w:rsid w:val="1132F218"/>
    <w:rsid w:val="11393DC2"/>
    <w:rsid w:val="113CBCCF"/>
    <w:rsid w:val="11427AC9"/>
    <w:rsid w:val="115124F9"/>
    <w:rsid w:val="1158BCEA"/>
    <w:rsid w:val="11856FAB"/>
    <w:rsid w:val="118F4D9E"/>
    <w:rsid w:val="11A5690D"/>
    <w:rsid w:val="11A5B8BE"/>
    <w:rsid w:val="11A7DDDE"/>
    <w:rsid w:val="11C235C5"/>
    <w:rsid w:val="11D21150"/>
    <w:rsid w:val="11D9C1D3"/>
    <w:rsid w:val="11DB66F5"/>
    <w:rsid w:val="11FC8907"/>
    <w:rsid w:val="11FE5EB6"/>
    <w:rsid w:val="120AFFD6"/>
    <w:rsid w:val="120CD5A1"/>
    <w:rsid w:val="120EEB97"/>
    <w:rsid w:val="12161C41"/>
    <w:rsid w:val="12232A6C"/>
    <w:rsid w:val="12240A26"/>
    <w:rsid w:val="122A9709"/>
    <w:rsid w:val="122B4F40"/>
    <w:rsid w:val="122CC302"/>
    <w:rsid w:val="124E72FA"/>
    <w:rsid w:val="12583327"/>
    <w:rsid w:val="125A3578"/>
    <w:rsid w:val="1266C6EF"/>
    <w:rsid w:val="126972DA"/>
    <w:rsid w:val="1271222A"/>
    <w:rsid w:val="127E47AA"/>
    <w:rsid w:val="12896FF3"/>
    <w:rsid w:val="129451CB"/>
    <w:rsid w:val="12AA2E98"/>
    <w:rsid w:val="12B71DC9"/>
    <w:rsid w:val="12CDF65C"/>
    <w:rsid w:val="12D413ED"/>
    <w:rsid w:val="12D70E72"/>
    <w:rsid w:val="12DC37B6"/>
    <w:rsid w:val="12DDB678"/>
    <w:rsid w:val="12E9B540"/>
    <w:rsid w:val="12F09E35"/>
    <w:rsid w:val="12FCDBE7"/>
    <w:rsid w:val="130CBDBF"/>
    <w:rsid w:val="1316A18B"/>
    <w:rsid w:val="131FE85B"/>
    <w:rsid w:val="1321E624"/>
    <w:rsid w:val="133A100C"/>
    <w:rsid w:val="133DBC53"/>
    <w:rsid w:val="13436FBF"/>
    <w:rsid w:val="1360407C"/>
    <w:rsid w:val="1377578B"/>
    <w:rsid w:val="1391116E"/>
    <w:rsid w:val="1394C0DE"/>
    <w:rsid w:val="139B3B3A"/>
    <w:rsid w:val="13AAE1A5"/>
    <w:rsid w:val="13B401C7"/>
    <w:rsid w:val="13BD2F83"/>
    <w:rsid w:val="13C6A938"/>
    <w:rsid w:val="13CB4AAB"/>
    <w:rsid w:val="13D86B1D"/>
    <w:rsid w:val="13E3DE7D"/>
    <w:rsid w:val="13E538A5"/>
    <w:rsid w:val="140057FB"/>
    <w:rsid w:val="14081673"/>
    <w:rsid w:val="140E9F38"/>
    <w:rsid w:val="14165603"/>
    <w:rsid w:val="141F22E4"/>
    <w:rsid w:val="14284931"/>
    <w:rsid w:val="143D8124"/>
    <w:rsid w:val="1445C40C"/>
    <w:rsid w:val="1459BDF5"/>
    <w:rsid w:val="14639E7A"/>
    <w:rsid w:val="146966A6"/>
    <w:rsid w:val="147894A2"/>
    <w:rsid w:val="147D885D"/>
    <w:rsid w:val="14872D65"/>
    <w:rsid w:val="1487E10D"/>
    <w:rsid w:val="14A5837F"/>
    <w:rsid w:val="14A6F1DF"/>
    <w:rsid w:val="14AB22F4"/>
    <w:rsid w:val="14B4152F"/>
    <w:rsid w:val="14BEAE4D"/>
    <w:rsid w:val="14CE1C15"/>
    <w:rsid w:val="14DD34F0"/>
    <w:rsid w:val="1501CCC9"/>
    <w:rsid w:val="1513C8C8"/>
    <w:rsid w:val="15249EE7"/>
    <w:rsid w:val="153D9505"/>
    <w:rsid w:val="15403ACC"/>
    <w:rsid w:val="15405699"/>
    <w:rsid w:val="154E0598"/>
    <w:rsid w:val="1557D1C9"/>
    <w:rsid w:val="155B70C0"/>
    <w:rsid w:val="15636288"/>
    <w:rsid w:val="157A4435"/>
    <w:rsid w:val="1581A402"/>
    <w:rsid w:val="1589FD41"/>
    <w:rsid w:val="158C588A"/>
    <w:rsid w:val="158C87C5"/>
    <w:rsid w:val="158F4611"/>
    <w:rsid w:val="159F55B6"/>
    <w:rsid w:val="159F735E"/>
    <w:rsid w:val="15A4636E"/>
    <w:rsid w:val="15BEEA0A"/>
    <w:rsid w:val="15C25379"/>
    <w:rsid w:val="15C7A15B"/>
    <w:rsid w:val="15CAC473"/>
    <w:rsid w:val="15CC4A0E"/>
    <w:rsid w:val="15D8B280"/>
    <w:rsid w:val="15DE94BB"/>
    <w:rsid w:val="15E6DFBF"/>
    <w:rsid w:val="15E900F6"/>
    <w:rsid w:val="15FDA6EA"/>
    <w:rsid w:val="1615FFB3"/>
    <w:rsid w:val="1625A447"/>
    <w:rsid w:val="162CA7C0"/>
    <w:rsid w:val="163A6E4B"/>
    <w:rsid w:val="163C4952"/>
    <w:rsid w:val="164ECB4A"/>
    <w:rsid w:val="16589636"/>
    <w:rsid w:val="16612AE4"/>
    <w:rsid w:val="166EC12D"/>
    <w:rsid w:val="167068F7"/>
    <w:rsid w:val="16717A85"/>
    <w:rsid w:val="1675687A"/>
    <w:rsid w:val="167EE358"/>
    <w:rsid w:val="16839C29"/>
    <w:rsid w:val="16A403A6"/>
    <w:rsid w:val="16A4BCA6"/>
    <w:rsid w:val="16A528D2"/>
    <w:rsid w:val="16A82AAF"/>
    <w:rsid w:val="16AE3313"/>
    <w:rsid w:val="16CBD6E0"/>
    <w:rsid w:val="16CE97FE"/>
    <w:rsid w:val="16D94C76"/>
    <w:rsid w:val="16EB9EFE"/>
    <w:rsid w:val="16F9CA5E"/>
    <w:rsid w:val="16FE8110"/>
    <w:rsid w:val="1700907F"/>
    <w:rsid w:val="170E8BA4"/>
    <w:rsid w:val="1716B72B"/>
    <w:rsid w:val="171B08BE"/>
    <w:rsid w:val="17241178"/>
    <w:rsid w:val="1726169F"/>
    <w:rsid w:val="17399F15"/>
    <w:rsid w:val="175FA94E"/>
    <w:rsid w:val="17674D8D"/>
    <w:rsid w:val="1767C81D"/>
    <w:rsid w:val="176934F6"/>
    <w:rsid w:val="1789A9C3"/>
    <w:rsid w:val="17B32476"/>
    <w:rsid w:val="17B7397D"/>
    <w:rsid w:val="17C8850F"/>
    <w:rsid w:val="17CA9501"/>
    <w:rsid w:val="17D0A3D7"/>
    <w:rsid w:val="17D36053"/>
    <w:rsid w:val="17E1518E"/>
    <w:rsid w:val="17E66CCC"/>
    <w:rsid w:val="17EA9423"/>
    <w:rsid w:val="17F59C96"/>
    <w:rsid w:val="17FCB914"/>
    <w:rsid w:val="17FEBDFF"/>
    <w:rsid w:val="18013BD5"/>
    <w:rsid w:val="18031BC8"/>
    <w:rsid w:val="1806BED2"/>
    <w:rsid w:val="1814F6E1"/>
    <w:rsid w:val="181B8088"/>
    <w:rsid w:val="181EEC84"/>
    <w:rsid w:val="18244239"/>
    <w:rsid w:val="182B818F"/>
    <w:rsid w:val="182E6F50"/>
    <w:rsid w:val="1831A989"/>
    <w:rsid w:val="184D734C"/>
    <w:rsid w:val="18608646"/>
    <w:rsid w:val="186A5B48"/>
    <w:rsid w:val="186F0BB0"/>
    <w:rsid w:val="18811666"/>
    <w:rsid w:val="18A58C15"/>
    <w:rsid w:val="18AD871C"/>
    <w:rsid w:val="18B21193"/>
    <w:rsid w:val="18B43F89"/>
    <w:rsid w:val="18B8471F"/>
    <w:rsid w:val="18BAEC6A"/>
    <w:rsid w:val="18BBB1CD"/>
    <w:rsid w:val="18C7A1F2"/>
    <w:rsid w:val="18CF5DD1"/>
    <w:rsid w:val="18D3056F"/>
    <w:rsid w:val="18FDDEB2"/>
    <w:rsid w:val="190872A9"/>
    <w:rsid w:val="19176D00"/>
    <w:rsid w:val="19418764"/>
    <w:rsid w:val="195259E8"/>
    <w:rsid w:val="195395A4"/>
    <w:rsid w:val="195924E7"/>
    <w:rsid w:val="195ED006"/>
    <w:rsid w:val="196BBB45"/>
    <w:rsid w:val="196E9B27"/>
    <w:rsid w:val="1971F5B8"/>
    <w:rsid w:val="198659CF"/>
    <w:rsid w:val="19A6F2B2"/>
    <w:rsid w:val="19AD2B52"/>
    <w:rsid w:val="19B0BE9D"/>
    <w:rsid w:val="19B94310"/>
    <w:rsid w:val="19BD3533"/>
    <w:rsid w:val="19E527B7"/>
    <w:rsid w:val="19EAEC0F"/>
    <w:rsid w:val="19ECC79F"/>
    <w:rsid w:val="19EEB363"/>
    <w:rsid w:val="19F5E6E6"/>
    <w:rsid w:val="1A07455A"/>
    <w:rsid w:val="1A0881A0"/>
    <w:rsid w:val="1A0A0F0F"/>
    <w:rsid w:val="1A0AEC9D"/>
    <w:rsid w:val="1A25FDA9"/>
    <w:rsid w:val="1A5BA016"/>
    <w:rsid w:val="1A649466"/>
    <w:rsid w:val="1A655EC5"/>
    <w:rsid w:val="1A786443"/>
    <w:rsid w:val="1A81AA6D"/>
    <w:rsid w:val="1A850BF5"/>
    <w:rsid w:val="1A8D4A47"/>
    <w:rsid w:val="1A913794"/>
    <w:rsid w:val="1A942187"/>
    <w:rsid w:val="1A9EAFDD"/>
    <w:rsid w:val="1AA1AAB6"/>
    <w:rsid w:val="1AAE7F36"/>
    <w:rsid w:val="1ACBEF4D"/>
    <w:rsid w:val="1ADA3C4D"/>
    <w:rsid w:val="1ADD773B"/>
    <w:rsid w:val="1AE18A92"/>
    <w:rsid w:val="1AE2312E"/>
    <w:rsid w:val="1AE7D8DA"/>
    <w:rsid w:val="1AF12C94"/>
    <w:rsid w:val="1B03393E"/>
    <w:rsid w:val="1B0D91D8"/>
    <w:rsid w:val="1B0DC8E0"/>
    <w:rsid w:val="1B1471A9"/>
    <w:rsid w:val="1B1D6D2D"/>
    <w:rsid w:val="1B25E69D"/>
    <w:rsid w:val="1B2A8A01"/>
    <w:rsid w:val="1B62C2A8"/>
    <w:rsid w:val="1B6AF40E"/>
    <w:rsid w:val="1B763E26"/>
    <w:rsid w:val="1B80A795"/>
    <w:rsid w:val="1B8225ED"/>
    <w:rsid w:val="1B91B998"/>
    <w:rsid w:val="1B9924B5"/>
    <w:rsid w:val="1BBAB406"/>
    <w:rsid w:val="1BC80F1F"/>
    <w:rsid w:val="1BD35F5A"/>
    <w:rsid w:val="1BDEDD9C"/>
    <w:rsid w:val="1BEC308A"/>
    <w:rsid w:val="1BEDB8C3"/>
    <w:rsid w:val="1BF2AD05"/>
    <w:rsid w:val="1C08A324"/>
    <w:rsid w:val="1C0B9268"/>
    <w:rsid w:val="1C16924C"/>
    <w:rsid w:val="1C1F12A6"/>
    <w:rsid w:val="1C213C3C"/>
    <w:rsid w:val="1C288671"/>
    <w:rsid w:val="1C47DC85"/>
    <w:rsid w:val="1C4BFA21"/>
    <w:rsid w:val="1C4E4961"/>
    <w:rsid w:val="1C5BFD42"/>
    <w:rsid w:val="1C62B034"/>
    <w:rsid w:val="1C6D51E6"/>
    <w:rsid w:val="1C6FE735"/>
    <w:rsid w:val="1C7462AA"/>
    <w:rsid w:val="1C8646B5"/>
    <w:rsid w:val="1C88A08B"/>
    <w:rsid w:val="1C89F5BE"/>
    <w:rsid w:val="1C998004"/>
    <w:rsid w:val="1C9F267E"/>
    <w:rsid w:val="1CA261AC"/>
    <w:rsid w:val="1CAAAD45"/>
    <w:rsid w:val="1CB254B5"/>
    <w:rsid w:val="1CC4FC95"/>
    <w:rsid w:val="1CC5DF57"/>
    <w:rsid w:val="1CDBE1DD"/>
    <w:rsid w:val="1CE1159F"/>
    <w:rsid w:val="1CF1D40A"/>
    <w:rsid w:val="1CF68732"/>
    <w:rsid w:val="1CF7B862"/>
    <w:rsid w:val="1CFC640A"/>
    <w:rsid w:val="1CFDBB2C"/>
    <w:rsid w:val="1D09EF61"/>
    <w:rsid w:val="1D0BE7DF"/>
    <w:rsid w:val="1D11DAA6"/>
    <w:rsid w:val="1D158548"/>
    <w:rsid w:val="1D16CF35"/>
    <w:rsid w:val="1D21C94C"/>
    <w:rsid w:val="1D382342"/>
    <w:rsid w:val="1D428D0B"/>
    <w:rsid w:val="1D48228A"/>
    <w:rsid w:val="1D48C0F4"/>
    <w:rsid w:val="1D4AB78A"/>
    <w:rsid w:val="1D5C77A6"/>
    <w:rsid w:val="1D61E70E"/>
    <w:rsid w:val="1D68F393"/>
    <w:rsid w:val="1D79DB0F"/>
    <w:rsid w:val="1D7B1A60"/>
    <w:rsid w:val="1D99CDD2"/>
    <w:rsid w:val="1DA4D100"/>
    <w:rsid w:val="1DA83544"/>
    <w:rsid w:val="1DBC9183"/>
    <w:rsid w:val="1DBCAB4F"/>
    <w:rsid w:val="1DBD6F3C"/>
    <w:rsid w:val="1DC58C1B"/>
    <w:rsid w:val="1DD5AF98"/>
    <w:rsid w:val="1DE8A63D"/>
    <w:rsid w:val="1DEE9B09"/>
    <w:rsid w:val="1DFFF439"/>
    <w:rsid w:val="1E01BFF0"/>
    <w:rsid w:val="1E13AABA"/>
    <w:rsid w:val="1E1889C6"/>
    <w:rsid w:val="1E1BB814"/>
    <w:rsid w:val="1E38D120"/>
    <w:rsid w:val="1E3FD17D"/>
    <w:rsid w:val="1E662A90"/>
    <w:rsid w:val="1E78B1EB"/>
    <w:rsid w:val="1E80D3B9"/>
    <w:rsid w:val="1EB4D369"/>
    <w:rsid w:val="1EBBB828"/>
    <w:rsid w:val="1EBC5ECE"/>
    <w:rsid w:val="1EBFA6EC"/>
    <w:rsid w:val="1EC21397"/>
    <w:rsid w:val="1EC27DF8"/>
    <w:rsid w:val="1EC63420"/>
    <w:rsid w:val="1ECA40E4"/>
    <w:rsid w:val="1EDAD780"/>
    <w:rsid w:val="1F02729A"/>
    <w:rsid w:val="1F09BEF6"/>
    <w:rsid w:val="1F127C92"/>
    <w:rsid w:val="1F3CAC57"/>
    <w:rsid w:val="1F4BC0FD"/>
    <w:rsid w:val="1F5A5732"/>
    <w:rsid w:val="1F6931AB"/>
    <w:rsid w:val="1F6E7B2E"/>
    <w:rsid w:val="1F73E086"/>
    <w:rsid w:val="1F769D88"/>
    <w:rsid w:val="1F924E4D"/>
    <w:rsid w:val="1F9D1319"/>
    <w:rsid w:val="1FA48EDF"/>
    <w:rsid w:val="1FB513FD"/>
    <w:rsid w:val="1FB75C51"/>
    <w:rsid w:val="1FC9BA2B"/>
    <w:rsid w:val="1FCAA154"/>
    <w:rsid w:val="1FD3839D"/>
    <w:rsid w:val="1FD84E31"/>
    <w:rsid w:val="1FE9CA63"/>
    <w:rsid w:val="200D4541"/>
    <w:rsid w:val="2010505F"/>
    <w:rsid w:val="201A3311"/>
    <w:rsid w:val="202C758E"/>
    <w:rsid w:val="202D7A4D"/>
    <w:rsid w:val="20335262"/>
    <w:rsid w:val="203FCB30"/>
    <w:rsid w:val="20416E0D"/>
    <w:rsid w:val="2045D6E9"/>
    <w:rsid w:val="20485921"/>
    <w:rsid w:val="20782BAF"/>
    <w:rsid w:val="207916DE"/>
    <w:rsid w:val="207BC758"/>
    <w:rsid w:val="2082BA79"/>
    <w:rsid w:val="208720B6"/>
    <w:rsid w:val="208A68C6"/>
    <w:rsid w:val="20A4E981"/>
    <w:rsid w:val="20CC087F"/>
    <w:rsid w:val="20D269CC"/>
    <w:rsid w:val="20D3C9F1"/>
    <w:rsid w:val="20D6591F"/>
    <w:rsid w:val="20D70FAF"/>
    <w:rsid w:val="20D8C511"/>
    <w:rsid w:val="20EDB157"/>
    <w:rsid w:val="20FA9048"/>
    <w:rsid w:val="21026461"/>
    <w:rsid w:val="210BFE9E"/>
    <w:rsid w:val="210D5CC6"/>
    <w:rsid w:val="212D09F0"/>
    <w:rsid w:val="213418FD"/>
    <w:rsid w:val="2137DC2C"/>
    <w:rsid w:val="213F3F0A"/>
    <w:rsid w:val="2143A334"/>
    <w:rsid w:val="214761B7"/>
    <w:rsid w:val="2149342C"/>
    <w:rsid w:val="2149AEF4"/>
    <w:rsid w:val="2150AD13"/>
    <w:rsid w:val="215C9A0F"/>
    <w:rsid w:val="2163D0BC"/>
    <w:rsid w:val="2182CFED"/>
    <w:rsid w:val="2184F4E3"/>
    <w:rsid w:val="2186EB2C"/>
    <w:rsid w:val="218E8517"/>
    <w:rsid w:val="2192538E"/>
    <w:rsid w:val="21B45DD9"/>
    <w:rsid w:val="21C04FB1"/>
    <w:rsid w:val="21C4944F"/>
    <w:rsid w:val="21CE13B9"/>
    <w:rsid w:val="21E6D017"/>
    <w:rsid w:val="21EA0C45"/>
    <w:rsid w:val="21EC6FFE"/>
    <w:rsid w:val="21EECBD8"/>
    <w:rsid w:val="21F13967"/>
    <w:rsid w:val="21F4AFC3"/>
    <w:rsid w:val="21F8C487"/>
    <w:rsid w:val="21FA7E6B"/>
    <w:rsid w:val="22019630"/>
    <w:rsid w:val="22030D5F"/>
    <w:rsid w:val="220F1ABD"/>
    <w:rsid w:val="22197CD3"/>
    <w:rsid w:val="221FC9EB"/>
    <w:rsid w:val="2222E726"/>
    <w:rsid w:val="222E26A6"/>
    <w:rsid w:val="22345461"/>
    <w:rsid w:val="2240A6D7"/>
    <w:rsid w:val="22596211"/>
    <w:rsid w:val="225B539F"/>
    <w:rsid w:val="226A2DCE"/>
    <w:rsid w:val="226FE6FC"/>
    <w:rsid w:val="227E3A0B"/>
    <w:rsid w:val="2286ED0B"/>
    <w:rsid w:val="228B6E91"/>
    <w:rsid w:val="22A4A2A7"/>
    <w:rsid w:val="22A5BE78"/>
    <w:rsid w:val="22B4C117"/>
    <w:rsid w:val="22B797CC"/>
    <w:rsid w:val="22CD8B1A"/>
    <w:rsid w:val="22EF0625"/>
    <w:rsid w:val="22F3F6B1"/>
    <w:rsid w:val="22F7F715"/>
    <w:rsid w:val="22FBF45B"/>
    <w:rsid w:val="2307F7AC"/>
    <w:rsid w:val="23137712"/>
    <w:rsid w:val="2316590B"/>
    <w:rsid w:val="231F115B"/>
    <w:rsid w:val="23221F92"/>
    <w:rsid w:val="2333B0EC"/>
    <w:rsid w:val="23473781"/>
    <w:rsid w:val="2354250F"/>
    <w:rsid w:val="235A6769"/>
    <w:rsid w:val="2366AA16"/>
    <w:rsid w:val="23673FAF"/>
    <w:rsid w:val="236AE7AD"/>
    <w:rsid w:val="236BF55B"/>
    <w:rsid w:val="236FE0B6"/>
    <w:rsid w:val="2376F7FB"/>
    <w:rsid w:val="23770136"/>
    <w:rsid w:val="237747B1"/>
    <w:rsid w:val="237B4E54"/>
    <w:rsid w:val="237F8996"/>
    <w:rsid w:val="23819A35"/>
    <w:rsid w:val="23AAB7C1"/>
    <w:rsid w:val="23AC80E4"/>
    <w:rsid w:val="23B6918B"/>
    <w:rsid w:val="23CD2E95"/>
    <w:rsid w:val="23CE5DA5"/>
    <w:rsid w:val="23F18E2C"/>
    <w:rsid w:val="23F2EFA7"/>
    <w:rsid w:val="2400D454"/>
    <w:rsid w:val="240634F8"/>
    <w:rsid w:val="2409E70C"/>
    <w:rsid w:val="240FBD13"/>
    <w:rsid w:val="241068BC"/>
    <w:rsid w:val="241508CC"/>
    <w:rsid w:val="24216955"/>
    <w:rsid w:val="2426C6C5"/>
    <w:rsid w:val="24284B1E"/>
    <w:rsid w:val="244E2E5F"/>
    <w:rsid w:val="24587EAA"/>
    <w:rsid w:val="24738794"/>
    <w:rsid w:val="2497DAEA"/>
    <w:rsid w:val="24A4BA97"/>
    <w:rsid w:val="24AEFF6C"/>
    <w:rsid w:val="24AF9008"/>
    <w:rsid w:val="24B20083"/>
    <w:rsid w:val="24B5A4D1"/>
    <w:rsid w:val="24BAF8AB"/>
    <w:rsid w:val="24F95AC3"/>
    <w:rsid w:val="24FBA2D5"/>
    <w:rsid w:val="25002755"/>
    <w:rsid w:val="254C9218"/>
    <w:rsid w:val="2554CB7C"/>
    <w:rsid w:val="25558D57"/>
    <w:rsid w:val="255B26E5"/>
    <w:rsid w:val="255F42D3"/>
    <w:rsid w:val="256BC0ED"/>
    <w:rsid w:val="2570D4FB"/>
    <w:rsid w:val="2570EA95"/>
    <w:rsid w:val="25798CDB"/>
    <w:rsid w:val="257E886F"/>
    <w:rsid w:val="2581183A"/>
    <w:rsid w:val="2591274A"/>
    <w:rsid w:val="2593BE8D"/>
    <w:rsid w:val="259B4962"/>
    <w:rsid w:val="25A06EC9"/>
    <w:rsid w:val="25DD1693"/>
    <w:rsid w:val="25E80071"/>
    <w:rsid w:val="25E9339D"/>
    <w:rsid w:val="260B1D45"/>
    <w:rsid w:val="26184DEE"/>
    <w:rsid w:val="2630CB4B"/>
    <w:rsid w:val="2631840E"/>
    <w:rsid w:val="2633A674"/>
    <w:rsid w:val="2639D1C7"/>
    <w:rsid w:val="26549170"/>
    <w:rsid w:val="267CA4E3"/>
    <w:rsid w:val="2689D50F"/>
    <w:rsid w:val="268A1ED5"/>
    <w:rsid w:val="26ACABAC"/>
    <w:rsid w:val="26B7936D"/>
    <w:rsid w:val="26B92C0C"/>
    <w:rsid w:val="26BEEA26"/>
    <w:rsid w:val="26C6554F"/>
    <w:rsid w:val="26CF5232"/>
    <w:rsid w:val="26D03660"/>
    <w:rsid w:val="26D9D0F7"/>
    <w:rsid w:val="26E2DCCF"/>
    <w:rsid w:val="26FDD68F"/>
    <w:rsid w:val="27060D36"/>
    <w:rsid w:val="27128FB3"/>
    <w:rsid w:val="271420EC"/>
    <w:rsid w:val="2716C5E7"/>
    <w:rsid w:val="271C3639"/>
    <w:rsid w:val="271CE77E"/>
    <w:rsid w:val="2730B552"/>
    <w:rsid w:val="273B6935"/>
    <w:rsid w:val="273C4920"/>
    <w:rsid w:val="27428478"/>
    <w:rsid w:val="274DB5FC"/>
    <w:rsid w:val="274F4EE0"/>
    <w:rsid w:val="2757F965"/>
    <w:rsid w:val="2758E525"/>
    <w:rsid w:val="275CB5B8"/>
    <w:rsid w:val="275E6DA2"/>
    <w:rsid w:val="2770E3A5"/>
    <w:rsid w:val="277F9C0C"/>
    <w:rsid w:val="27878095"/>
    <w:rsid w:val="279E4E65"/>
    <w:rsid w:val="279EEAC3"/>
    <w:rsid w:val="279FC12C"/>
    <w:rsid w:val="27AE0E90"/>
    <w:rsid w:val="27B10AC4"/>
    <w:rsid w:val="27B1BEE6"/>
    <w:rsid w:val="27C0B9B7"/>
    <w:rsid w:val="27D43A12"/>
    <w:rsid w:val="27D58AEE"/>
    <w:rsid w:val="27D6708B"/>
    <w:rsid w:val="27EAB8FE"/>
    <w:rsid w:val="27EAC9DA"/>
    <w:rsid w:val="27F16081"/>
    <w:rsid w:val="27F8415A"/>
    <w:rsid w:val="27F88EBD"/>
    <w:rsid w:val="27FCBBB3"/>
    <w:rsid w:val="2801CD55"/>
    <w:rsid w:val="280B0D95"/>
    <w:rsid w:val="2831C4DA"/>
    <w:rsid w:val="2834154A"/>
    <w:rsid w:val="2842A50E"/>
    <w:rsid w:val="285DD543"/>
    <w:rsid w:val="28615F66"/>
    <w:rsid w:val="287C7FD3"/>
    <w:rsid w:val="28942D15"/>
    <w:rsid w:val="289E10F9"/>
    <w:rsid w:val="28B3147A"/>
    <w:rsid w:val="28C81B5E"/>
    <w:rsid w:val="28CCD05E"/>
    <w:rsid w:val="28CF7F10"/>
    <w:rsid w:val="28D9543B"/>
    <w:rsid w:val="28E22343"/>
    <w:rsid w:val="28E5DA06"/>
    <w:rsid w:val="28E601A2"/>
    <w:rsid w:val="28FD4AAD"/>
    <w:rsid w:val="290AC05F"/>
    <w:rsid w:val="29141100"/>
    <w:rsid w:val="291BE205"/>
    <w:rsid w:val="292127A7"/>
    <w:rsid w:val="2935846D"/>
    <w:rsid w:val="294D3A23"/>
    <w:rsid w:val="29527876"/>
    <w:rsid w:val="29575B82"/>
    <w:rsid w:val="296947E2"/>
    <w:rsid w:val="2969FF9C"/>
    <w:rsid w:val="2981BCE0"/>
    <w:rsid w:val="2991D69B"/>
    <w:rsid w:val="29A86C63"/>
    <w:rsid w:val="29CE3162"/>
    <w:rsid w:val="29D2414F"/>
    <w:rsid w:val="29DD5113"/>
    <w:rsid w:val="2A0974A5"/>
    <w:rsid w:val="2A19D8F7"/>
    <w:rsid w:val="2A20AD96"/>
    <w:rsid w:val="2A26E39C"/>
    <w:rsid w:val="2A26ECF6"/>
    <w:rsid w:val="2A29CD6F"/>
    <w:rsid w:val="2A2F364B"/>
    <w:rsid w:val="2A3EF804"/>
    <w:rsid w:val="2A48011D"/>
    <w:rsid w:val="2A59E23E"/>
    <w:rsid w:val="2A6001B3"/>
    <w:rsid w:val="2A60C68E"/>
    <w:rsid w:val="2A6EA511"/>
    <w:rsid w:val="2A838BD0"/>
    <w:rsid w:val="2A88ED75"/>
    <w:rsid w:val="2A9217E6"/>
    <w:rsid w:val="2AA2F464"/>
    <w:rsid w:val="2AB3C84D"/>
    <w:rsid w:val="2ACB1FBE"/>
    <w:rsid w:val="2ACF0597"/>
    <w:rsid w:val="2AE5B642"/>
    <w:rsid w:val="2AEFBF9E"/>
    <w:rsid w:val="2B0138C8"/>
    <w:rsid w:val="2B0DD77E"/>
    <w:rsid w:val="2B16EFD8"/>
    <w:rsid w:val="2B1D3F7D"/>
    <w:rsid w:val="2B1E4822"/>
    <w:rsid w:val="2B26F7B6"/>
    <w:rsid w:val="2B27E726"/>
    <w:rsid w:val="2B2A105D"/>
    <w:rsid w:val="2B2E5978"/>
    <w:rsid w:val="2B3576F7"/>
    <w:rsid w:val="2B3F8B55"/>
    <w:rsid w:val="2B50345B"/>
    <w:rsid w:val="2B60E560"/>
    <w:rsid w:val="2B647CE1"/>
    <w:rsid w:val="2B72A309"/>
    <w:rsid w:val="2B8F7570"/>
    <w:rsid w:val="2BA230F9"/>
    <w:rsid w:val="2BA7E21A"/>
    <w:rsid w:val="2BAC4E49"/>
    <w:rsid w:val="2BAC761D"/>
    <w:rsid w:val="2BAE495B"/>
    <w:rsid w:val="2BB05FFF"/>
    <w:rsid w:val="2BB0B217"/>
    <w:rsid w:val="2BB77838"/>
    <w:rsid w:val="2BBC0345"/>
    <w:rsid w:val="2BCD3217"/>
    <w:rsid w:val="2BEA2D50"/>
    <w:rsid w:val="2BEF36E4"/>
    <w:rsid w:val="2BF34575"/>
    <w:rsid w:val="2C1F1E0D"/>
    <w:rsid w:val="2C23DC28"/>
    <w:rsid w:val="2C31B047"/>
    <w:rsid w:val="2C32C272"/>
    <w:rsid w:val="2C32E68B"/>
    <w:rsid w:val="2C371D99"/>
    <w:rsid w:val="2C387770"/>
    <w:rsid w:val="2C422D3A"/>
    <w:rsid w:val="2C48974D"/>
    <w:rsid w:val="2C52CF71"/>
    <w:rsid w:val="2C6DA1B7"/>
    <w:rsid w:val="2C6E1BF9"/>
    <w:rsid w:val="2C803A76"/>
    <w:rsid w:val="2C85920D"/>
    <w:rsid w:val="2CBACB16"/>
    <w:rsid w:val="2CC05C75"/>
    <w:rsid w:val="2CCD54C4"/>
    <w:rsid w:val="2CE1411F"/>
    <w:rsid w:val="2CE1F0A7"/>
    <w:rsid w:val="2CE6E852"/>
    <w:rsid w:val="2CFBA2BF"/>
    <w:rsid w:val="2D0FDD74"/>
    <w:rsid w:val="2D1B8AB6"/>
    <w:rsid w:val="2D2BA742"/>
    <w:rsid w:val="2D2C60E8"/>
    <w:rsid w:val="2D3B278E"/>
    <w:rsid w:val="2D4283AA"/>
    <w:rsid w:val="2D4C14FE"/>
    <w:rsid w:val="2D504C11"/>
    <w:rsid w:val="2D513BAC"/>
    <w:rsid w:val="2D55EC5F"/>
    <w:rsid w:val="2D7A4143"/>
    <w:rsid w:val="2D7CDB56"/>
    <w:rsid w:val="2D864882"/>
    <w:rsid w:val="2D8EF87B"/>
    <w:rsid w:val="2D97BC1A"/>
    <w:rsid w:val="2DA17282"/>
    <w:rsid w:val="2DA65E82"/>
    <w:rsid w:val="2DB90707"/>
    <w:rsid w:val="2DBFA185"/>
    <w:rsid w:val="2DD49B8B"/>
    <w:rsid w:val="2DDF4BA1"/>
    <w:rsid w:val="2DE3AC52"/>
    <w:rsid w:val="2DEBE053"/>
    <w:rsid w:val="2E015CB0"/>
    <w:rsid w:val="2E047882"/>
    <w:rsid w:val="2E0FEB0D"/>
    <w:rsid w:val="2E116987"/>
    <w:rsid w:val="2E18C490"/>
    <w:rsid w:val="2E27ABDF"/>
    <w:rsid w:val="2E2A4A72"/>
    <w:rsid w:val="2E2AA380"/>
    <w:rsid w:val="2E2AFE16"/>
    <w:rsid w:val="2E2FA0EF"/>
    <w:rsid w:val="2E3BAAAC"/>
    <w:rsid w:val="2E4180C5"/>
    <w:rsid w:val="2E54BE41"/>
    <w:rsid w:val="2E54D24D"/>
    <w:rsid w:val="2E57057B"/>
    <w:rsid w:val="2E6D2133"/>
    <w:rsid w:val="2E758963"/>
    <w:rsid w:val="2E9CDF08"/>
    <w:rsid w:val="2EB0C51B"/>
    <w:rsid w:val="2EB841F1"/>
    <w:rsid w:val="2EB93DE9"/>
    <w:rsid w:val="2EBB10DD"/>
    <w:rsid w:val="2EC3EC95"/>
    <w:rsid w:val="2EC7A4F5"/>
    <w:rsid w:val="2EC81286"/>
    <w:rsid w:val="2EE22406"/>
    <w:rsid w:val="2EF5E56A"/>
    <w:rsid w:val="2EFA7983"/>
    <w:rsid w:val="2F06038C"/>
    <w:rsid w:val="2F09833E"/>
    <w:rsid w:val="2F110360"/>
    <w:rsid w:val="2F11AB83"/>
    <w:rsid w:val="2F14DDA8"/>
    <w:rsid w:val="2F2B0F66"/>
    <w:rsid w:val="2F33CCAA"/>
    <w:rsid w:val="2F340E62"/>
    <w:rsid w:val="2F43D1F8"/>
    <w:rsid w:val="2F544A4B"/>
    <w:rsid w:val="2F5A772B"/>
    <w:rsid w:val="2F5E5007"/>
    <w:rsid w:val="2F82651B"/>
    <w:rsid w:val="2F9C011C"/>
    <w:rsid w:val="2FA94B75"/>
    <w:rsid w:val="2FAA8F3B"/>
    <w:rsid w:val="2FBB0214"/>
    <w:rsid w:val="2FC661DE"/>
    <w:rsid w:val="2FCC5C4A"/>
    <w:rsid w:val="2FD12545"/>
    <w:rsid w:val="2FD8811A"/>
    <w:rsid w:val="2FDF4280"/>
    <w:rsid w:val="2FE4104D"/>
    <w:rsid w:val="2FF6C94A"/>
    <w:rsid w:val="2FFA3E16"/>
    <w:rsid w:val="2FFAB590"/>
    <w:rsid w:val="2FFAFA34"/>
    <w:rsid w:val="2FFD5A01"/>
    <w:rsid w:val="3001CC16"/>
    <w:rsid w:val="300E9625"/>
    <w:rsid w:val="3017F63D"/>
    <w:rsid w:val="303DB0BA"/>
    <w:rsid w:val="3041E6E4"/>
    <w:rsid w:val="3044426E"/>
    <w:rsid w:val="304C55FD"/>
    <w:rsid w:val="30595412"/>
    <w:rsid w:val="305C085C"/>
    <w:rsid w:val="305DF1A6"/>
    <w:rsid w:val="3069299A"/>
    <w:rsid w:val="3069FE0F"/>
    <w:rsid w:val="3074C5A1"/>
    <w:rsid w:val="307B1BE9"/>
    <w:rsid w:val="307BFDDF"/>
    <w:rsid w:val="307C5900"/>
    <w:rsid w:val="308D120C"/>
    <w:rsid w:val="30A1F59C"/>
    <w:rsid w:val="30BFDEA4"/>
    <w:rsid w:val="30C2FE99"/>
    <w:rsid w:val="30C52331"/>
    <w:rsid w:val="30D585BF"/>
    <w:rsid w:val="30D828A2"/>
    <w:rsid w:val="30D96C0F"/>
    <w:rsid w:val="30E0A048"/>
    <w:rsid w:val="30ED6F72"/>
    <w:rsid w:val="30F5DAFA"/>
    <w:rsid w:val="30F7365B"/>
    <w:rsid w:val="30FE5064"/>
    <w:rsid w:val="3111F941"/>
    <w:rsid w:val="31126898"/>
    <w:rsid w:val="3123EE82"/>
    <w:rsid w:val="31313CF6"/>
    <w:rsid w:val="3143D42F"/>
    <w:rsid w:val="316BED2F"/>
    <w:rsid w:val="317BC6E7"/>
    <w:rsid w:val="3184ED71"/>
    <w:rsid w:val="3189230D"/>
    <w:rsid w:val="318DA2B1"/>
    <w:rsid w:val="31E2719C"/>
    <w:rsid w:val="31E4A404"/>
    <w:rsid w:val="320ABF42"/>
    <w:rsid w:val="32143ED4"/>
    <w:rsid w:val="321E8444"/>
    <w:rsid w:val="322D83C6"/>
    <w:rsid w:val="3231D437"/>
    <w:rsid w:val="3234B867"/>
    <w:rsid w:val="32375C67"/>
    <w:rsid w:val="3255FFE4"/>
    <w:rsid w:val="3261B82B"/>
    <w:rsid w:val="326F7674"/>
    <w:rsid w:val="327ABD9E"/>
    <w:rsid w:val="328EE6F4"/>
    <w:rsid w:val="32931108"/>
    <w:rsid w:val="329363B4"/>
    <w:rsid w:val="32AC33F8"/>
    <w:rsid w:val="32C03F78"/>
    <w:rsid w:val="32E7030D"/>
    <w:rsid w:val="32F5712E"/>
    <w:rsid w:val="32F7F75C"/>
    <w:rsid w:val="330E68D4"/>
    <w:rsid w:val="33170A94"/>
    <w:rsid w:val="331DC387"/>
    <w:rsid w:val="332972A6"/>
    <w:rsid w:val="332A7C01"/>
    <w:rsid w:val="332AE731"/>
    <w:rsid w:val="332B9A6F"/>
    <w:rsid w:val="33397B86"/>
    <w:rsid w:val="3343974A"/>
    <w:rsid w:val="33616634"/>
    <w:rsid w:val="336F61DD"/>
    <w:rsid w:val="337741D0"/>
    <w:rsid w:val="3377813A"/>
    <w:rsid w:val="338703D5"/>
    <w:rsid w:val="3393B8DA"/>
    <w:rsid w:val="3399CC19"/>
    <w:rsid w:val="339A44EF"/>
    <w:rsid w:val="33AC5F07"/>
    <w:rsid w:val="33C1FDC7"/>
    <w:rsid w:val="33C9386E"/>
    <w:rsid w:val="33D20FCE"/>
    <w:rsid w:val="33E08DDD"/>
    <w:rsid w:val="33E8BC9D"/>
    <w:rsid w:val="33E975CE"/>
    <w:rsid w:val="33FEE8CD"/>
    <w:rsid w:val="33FF22A2"/>
    <w:rsid w:val="3402391C"/>
    <w:rsid w:val="340A6F1D"/>
    <w:rsid w:val="34146A8D"/>
    <w:rsid w:val="341C1AA8"/>
    <w:rsid w:val="34200196"/>
    <w:rsid w:val="34270167"/>
    <w:rsid w:val="34282AA5"/>
    <w:rsid w:val="3429E3B3"/>
    <w:rsid w:val="34359809"/>
    <w:rsid w:val="3437B4BA"/>
    <w:rsid w:val="34385031"/>
    <w:rsid w:val="34400679"/>
    <w:rsid w:val="3448D3CE"/>
    <w:rsid w:val="346CD756"/>
    <w:rsid w:val="347DCE97"/>
    <w:rsid w:val="3483A485"/>
    <w:rsid w:val="34948E57"/>
    <w:rsid w:val="349E4114"/>
    <w:rsid w:val="34B11BCD"/>
    <w:rsid w:val="34C06223"/>
    <w:rsid w:val="34C2DF4F"/>
    <w:rsid w:val="34DF198E"/>
    <w:rsid w:val="34E14CE7"/>
    <w:rsid w:val="34E8164D"/>
    <w:rsid w:val="34F557C2"/>
    <w:rsid w:val="34FC3428"/>
    <w:rsid w:val="35133C66"/>
    <w:rsid w:val="35180199"/>
    <w:rsid w:val="3535917F"/>
    <w:rsid w:val="3541A233"/>
    <w:rsid w:val="35463269"/>
    <w:rsid w:val="3557D2E5"/>
    <w:rsid w:val="356EA881"/>
    <w:rsid w:val="35791D9A"/>
    <w:rsid w:val="3579D80F"/>
    <w:rsid w:val="3589E6A0"/>
    <w:rsid w:val="358C5BFC"/>
    <w:rsid w:val="35AA90D0"/>
    <w:rsid w:val="35B520BF"/>
    <w:rsid w:val="35B9362B"/>
    <w:rsid w:val="35D56DC7"/>
    <w:rsid w:val="35E2590F"/>
    <w:rsid w:val="35EBBFC6"/>
    <w:rsid w:val="35ED2970"/>
    <w:rsid w:val="35ED650C"/>
    <w:rsid w:val="35EFBEEF"/>
    <w:rsid w:val="35F895BA"/>
    <w:rsid w:val="3600F7AC"/>
    <w:rsid w:val="3601CCF1"/>
    <w:rsid w:val="360762CA"/>
    <w:rsid w:val="3608F5DB"/>
    <w:rsid w:val="360C42BB"/>
    <w:rsid w:val="3616D7CA"/>
    <w:rsid w:val="36284966"/>
    <w:rsid w:val="3635FF1E"/>
    <w:rsid w:val="363E43B2"/>
    <w:rsid w:val="364EA8FF"/>
    <w:rsid w:val="3654CBDE"/>
    <w:rsid w:val="36558D39"/>
    <w:rsid w:val="3672833E"/>
    <w:rsid w:val="368668B6"/>
    <w:rsid w:val="3689641B"/>
    <w:rsid w:val="368DCA20"/>
    <w:rsid w:val="36986E3B"/>
    <w:rsid w:val="36A71E9F"/>
    <w:rsid w:val="36BC9D6B"/>
    <w:rsid w:val="36BD70CF"/>
    <w:rsid w:val="36C21DD3"/>
    <w:rsid w:val="36C91B60"/>
    <w:rsid w:val="36C9F7C6"/>
    <w:rsid w:val="36E5C846"/>
    <w:rsid w:val="3701F921"/>
    <w:rsid w:val="3704BC89"/>
    <w:rsid w:val="371075B3"/>
    <w:rsid w:val="3716CF46"/>
    <w:rsid w:val="3718BD23"/>
    <w:rsid w:val="371FD014"/>
    <w:rsid w:val="372942A1"/>
    <w:rsid w:val="372CB320"/>
    <w:rsid w:val="3751A08C"/>
    <w:rsid w:val="375DE13C"/>
    <w:rsid w:val="3763DE9F"/>
    <w:rsid w:val="3764E6EC"/>
    <w:rsid w:val="3774C6D8"/>
    <w:rsid w:val="3779488F"/>
    <w:rsid w:val="377A9A64"/>
    <w:rsid w:val="37870906"/>
    <w:rsid w:val="3787739C"/>
    <w:rsid w:val="378B9C5E"/>
    <w:rsid w:val="37923C42"/>
    <w:rsid w:val="379B6242"/>
    <w:rsid w:val="379D5921"/>
    <w:rsid w:val="379EDADA"/>
    <w:rsid w:val="37ABE809"/>
    <w:rsid w:val="37B6381A"/>
    <w:rsid w:val="37B8B5AF"/>
    <w:rsid w:val="37BD8C96"/>
    <w:rsid w:val="37CA35DC"/>
    <w:rsid w:val="37D0DE24"/>
    <w:rsid w:val="37D56496"/>
    <w:rsid w:val="37E2B697"/>
    <w:rsid w:val="37F076B7"/>
    <w:rsid w:val="3813D266"/>
    <w:rsid w:val="38186091"/>
    <w:rsid w:val="381B430D"/>
    <w:rsid w:val="381F397E"/>
    <w:rsid w:val="382495FD"/>
    <w:rsid w:val="38358C2C"/>
    <w:rsid w:val="38372F5E"/>
    <w:rsid w:val="383CA985"/>
    <w:rsid w:val="384099B6"/>
    <w:rsid w:val="384A2634"/>
    <w:rsid w:val="38566D80"/>
    <w:rsid w:val="385F8193"/>
    <w:rsid w:val="3863F3E8"/>
    <w:rsid w:val="3892597E"/>
    <w:rsid w:val="389CFD3B"/>
    <w:rsid w:val="38A0375D"/>
    <w:rsid w:val="38B6E064"/>
    <w:rsid w:val="38BA53BF"/>
    <w:rsid w:val="38CDF492"/>
    <w:rsid w:val="38D00693"/>
    <w:rsid w:val="38D103CB"/>
    <w:rsid w:val="38DBBA1A"/>
    <w:rsid w:val="38DC4AE4"/>
    <w:rsid w:val="38DCF2C0"/>
    <w:rsid w:val="38E13A00"/>
    <w:rsid w:val="38E70688"/>
    <w:rsid w:val="38F79352"/>
    <w:rsid w:val="3916D329"/>
    <w:rsid w:val="39178587"/>
    <w:rsid w:val="391A3AD4"/>
    <w:rsid w:val="3921ADCE"/>
    <w:rsid w:val="393C64B5"/>
    <w:rsid w:val="39497C89"/>
    <w:rsid w:val="395D119B"/>
    <w:rsid w:val="3960167E"/>
    <w:rsid w:val="3970A442"/>
    <w:rsid w:val="399A048F"/>
    <w:rsid w:val="39ADF91C"/>
    <w:rsid w:val="39B00801"/>
    <w:rsid w:val="39C0782B"/>
    <w:rsid w:val="39C8D48F"/>
    <w:rsid w:val="39CB4591"/>
    <w:rsid w:val="39DDC68F"/>
    <w:rsid w:val="39E4680F"/>
    <w:rsid w:val="39EE0F63"/>
    <w:rsid w:val="39F2BE47"/>
    <w:rsid w:val="3A008248"/>
    <w:rsid w:val="3A015290"/>
    <w:rsid w:val="3A046445"/>
    <w:rsid w:val="3A2586F2"/>
    <w:rsid w:val="3A3E3F8B"/>
    <w:rsid w:val="3A5F3793"/>
    <w:rsid w:val="3A666300"/>
    <w:rsid w:val="3A8E1255"/>
    <w:rsid w:val="3A9BE6BC"/>
    <w:rsid w:val="3AA31EA4"/>
    <w:rsid w:val="3AB0DB63"/>
    <w:rsid w:val="3ACEDEAC"/>
    <w:rsid w:val="3AD66B41"/>
    <w:rsid w:val="3ADC58E6"/>
    <w:rsid w:val="3ADE437E"/>
    <w:rsid w:val="3AE3B9D0"/>
    <w:rsid w:val="3AE63B88"/>
    <w:rsid w:val="3AFE6E92"/>
    <w:rsid w:val="3AFFD80F"/>
    <w:rsid w:val="3B0411F1"/>
    <w:rsid w:val="3B0B96AC"/>
    <w:rsid w:val="3B111F1F"/>
    <w:rsid w:val="3B12B874"/>
    <w:rsid w:val="3B18D5F4"/>
    <w:rsid w:val="3B2C5E07"/>
    <w:rsid w:val="3B3234B2"/>
    <w:rsid w:val="3B3870E5"/>
    <w:rsid w:val="3B39F728"/>
    <w:rsid w:val="3B3D5260"/>
    <w:rsid w:val="3B6610D4"/>
    <w:rsid w:val="3B6934B4"/>
    <w:rsid w:val="3B6A6D2F"/>
    <w:rsid w:val="3B8939F3"/>
    <w:rsid w:val="3B8989C3"/>
    <w:rsid w:val="3B8FABD6"/>
    <w:rsid w:val="3B9114A0"/>
    <w:rsid w:val="3B959560"/>
    <w:rsid w:val="3BAB4DD5"/>
    <w:rsid w:val="3BB12198"/>
    <w:rsid w:val="3BB9865F"/>
    <w:rsid w:val="3BCBDB63"/>
    <w:rsid w:val="3BE155C6"/>
    <w:rsid w:val="3BED6ACC"/>
    <w:rsid w:val="3BFCE1C0"/>
    <w:rsid w:val="3C0B08A8"/>
    <w:rsid w:val="3C12620B"/>
    <w:rsid w:val="3C2DC866"/>
    <w:rsid w:val="3C38F9E5"/>
    <w:rsid w:val="3C3CB59E"/>
    <w:rsid w:val="3C4420CD"/>
    <w:rsid w:val="3C4AA3E2"/>
    <w:rsid w:val="3C4FE2CB"/>
    <w:rsid w:val="3C51D272"/>
    <w:rsid w:val="3C59970B"/>
    <w:rsid w:val="3C66FD57"/>
    <w:rsid w:val="3C6CF2AA"/>
    <w:rsid w:val="3C6F69E4"/>
    <w:rsid w:val="3C6F9519"/>
    <w:rsid w:val="3C82E238"/>
    <w:rsid w:val="3C920C42"/>
    <w:rsid w:val="3CA8FC57"/>
    <w:rsid w:val="3CBE8F85"/>
    <w:rsid w:val="3CC6B3E3"/>
    <w:rsid w:val="3CC6D701"/>
    <w:rsid w:val="3CC8EEBF"/>
    <w:rsid w:val="3CD771C2"/>
    <w:rsid w:val="3CF1315B"/>
    <w:rsid w:val="3CFB1340"/>
    <w:rsid w:val="3D2D9D98"/>
    <w:rsid w:val="3D32F79B"/>
    <w:rsid w:val="3D41C40D"/>
    <w:rsid w:val="3D4DB2C0"/>
    <w:rsid w:val="3D55208B"/>
    <w:rsid w:val="3D6363C3"/>
    <w:rsid w:val="3D661CF8"/>
    <w:rsid w:val="3D793C33"/>
    <w:rsid w:val="3D7B6973"/>
    <w:rsid w:val="3D837331"/>
    <w:rsid w:val="3D969D0D"/>
    <w:rsid w:val="3D9AD0BC"/>
    <w:rsid w:val="3D9C236C"/>
    <w:rsid w:val="3DBA141D"/>
    <w:rsid w:val="3DE4851E"/>
    <w:rsid w:val="3DE55AE7"/>
    <w:rsid w:val="3DF129E7"/>
    <w:rsid w:val="3DF68716"/>
    <w:rsid w:val="3DFBB6C8"/>
    <w:rsid w:val="3E0A94FA"/>
    <w:rsid w:val="3E11C118"/>
    <w:rsid w:val="3E12A441"/>
    <w:rsid w:val="3E18132E"/>
    <w:rsid w:val="3E1FEC1B"/>
    <w:rsid w:val="3E2A9FA6"/>
    <w:rsid w:val="3E2C3A15"/>
    <w:rsid w:val="3E33B4AA"/>
    <w:rsid w:val="3E403216"/>
    <w:rsid w:val="3E441BF2"/>
    <w:rsid w:val="3E5229EA"/>
    <w:rsid w:val="3E5ED5CF"/>
    <w:rsid w:val="3E7C5DFC"/>
    <w:rsid w:val="3E7DBE9A"/>
    <w:rsid w:val="3E8BE5E0"/>
    <w:rsid w:val="3EA2A476"/>
    <w:rsid w:val="3EAFBC66"/>
    <w:rsid w:val="3EC59AFE"/>
    <w:rsid w:val="3EDC6183"/>
    <w:rsid w:val="3EDF080E"/>
    <w:rsid w:val="3F0952C0"/>
    <w:rsid w:val="3F0986ED"/>
    <w:rsid w:val="3F110423"/>
    <w:rsid w:val="3F191DDA"/>
    <w:rsid w:val="3F1F94D3"/>
    <w:rsid w:val="3F274F36"/>
    <w:rsid w:val="3F3BC66B"/>
    <w:rsid w:val="3F6B1241"/>
    <w:rsid w:val="3F6D1F4F"/>
    <w:rsid w:val="3F737529"/>
    <w:rsid w:val="3F74DC87"/>
    <w:rsid w:val="3F79FDB5"/>
    <w:rsid w:val="3F7AB0F0"/>
    <w:rsid w:val="3F863650"/>
    <w:rsid w:val="3F95D392"/>
    <w:rsid w:val="3F9DE1F3"/>
    <w:rsid w:val="3FB369A3"/>
    <w:rsid w:val="3FD535BE"/>
    <w:rsid w:val="3FE4CA27"/>
    <w:rsid w:val="3FF23989"/>
    <w:rsid w:val="40097C25"/>
    <w:rsid w:val="401899D8"/>
    <w:rsid w:val="401BEED2"/>
    <w:rsid w:val="40254E8D"/>
    <w:rsid w:val="402CAC96"/>
    <w:rsid w:val="402CB828"/>
    <w:rsid w:val="402F4A13"/>
    <w:rsid w:val="403A00B1"/>
    <w:rsid w:val="403A5635"/>
    <w:rsid w:val="4041BACD"/>
    <w:rsid w:val="4043DF53"/>
    <w:rsid w:val="404E0FE6"/>
    <w:rsid w:val="40590D0A"/>
    <w:rsid w:val="40591D99"/>
    <w:rsid w:val="40608728"/>
    <w:rsid w:val="406ED743"/>
    <w:rsid w:val="406EE3B7"/>
    <w:rsid w:val="4075FCF7"/>
    <w:rsid w:val="40772421"/>
    <w:rsid w:val="407AE4FF"/>
    <w:rsid w:val="40833EA8"/>
    <w:rsid w:val="4094CCCA"/>
    <w:rsid w:val="409A4809"/>
    <w:rsid w:val="409B85CF"/>
    <w:rsid w:val="40ACDFDC"/>
    <w:rsid w:val="40BC8F27"/>
    <w:rsid w:val="40C443D6"/>
    <w:rsid w:val="40CC932E"/>
    <w:rsid w:val="40D67CCA"/>
    <w:rsid w:val="40DEE182"/>
    <w:rsid w:val="40E26A31"/>
    <w:rsid w:val="40E6EEA9"/>
    <w:rsid w:val="40E8CF9F"/>
    <w:rsid w:val="40EC11AB"/>
    <w:rsid w:val="40F519A0"/>
    <w:rsid w:val="40FA9F72"/>
    <w:rsid w:val="41073922"/>
    <w:rsid w:val="410AD989"/>
    <w:rsid w:val="410AEB0C"/>
    <w:rsid w:val="413F7174"/>
    <w:rsid w:val="41581ADD"/>
    <w:rsid w:val="415EEA66"/>
    <w:rsid w:val="41690D7F"/>
    <w:rsid w:val="4170194F"/>
    <w:rsid w:val="4171B36B"/>
    <w:rsid w:val="41755326"/>
    <w:rsid w:val="41785A9F"/>
    <w:rsid w:val="4182E8B9"/>
    <w:rsid w:val="4186EB47"/>
    <w:rsid w:val="418A8C1F"/>
    <w:rsid w:val="418E8710"/>
    <w:rsid w:val="4193CDF1"/>
    <w:rsid w:val="41968D0D"/>
    <w:rsid w:val="4199E514"/>
    <w:rsid w:val="41AF0C3C"/>
    <w:rsid w:val="41C151AC"/>
    <w:rsid w:val="41C3C08A"/>
    <w:rsid w:val="41C94CC7"/>
    <w:rsid w:val="41FB6443"/>
    <w:rsid w:val="420D2A04"/>
    <w:rsid w:val="4216A77C"/>
    <w:rsid w:val="421B4C53"/>
    <w:rsid w:val="421B9ECC"/>
    <w:rsid w:val="422E34F2"/>
    <w:rsid w:val="422F6FB7"/>
    <w:rsid w:val="4254BFF2"/>
    <w:rsid w:val="425DAE16"/>
    <w:rsid w:val="426D24F0"/>
    <w:rsid w:val="4271600F"/>
    <w:rsid w:val="4271818E"/>
    <w:rsid w:val="4286AF64"/>
    <w:rsid w:val="429324C3"/>
    <w:rsid w:val="4299DF97"/>
    <w:rsid w:val="42A0DA14"/>
    <w:rsid w:val="42A3101E"/>
    <w:rsid w:val="42B9A506"/>
    <w:rsid w:val="42D88689"/>
    <w:rsid w:val="42D9E01D"/>
    <w:rsid w:val="42DF40C3"/>
    <w:rsid w:val="42E70D30"/>
    <w:rsid w:val="42E86E37"/>
    <w:rsid w:val="42E90EDD"/>
    <w:rsid w:val="430B3BAE"/>
    <w:rsid w:val="43103172"/>
    <w:rsid w:val="4337E928"/>
    <w:rsid w:val="43391CA7"/>
    <w:rsid w:val="433C7F0A"/>
    <w:rsid w:val="433D41AF"/>
    <w:rsid w:val="43405944"/>
    <w:rsid w:val="434227F8"/>
    <w:rsid w:val="43446321"/>
    <w:rsid w:val="434AF949"/>
    <w:rsid w:val="434E20D9"/>
    <w:rsid w:val="4351A9BC"/>
    <w:rsid w:val="43531496"/>
    <w:rsid w:val="435DBE4F"/>
    <w:rsid w:val="436AA4B0"/>
    <w:rsid w:val="436B577C"/>
    <w:rsid w:val="437FF3FC"/>
    <w:rsid w:val="439FA890"/>
    <w:rsid w:val="43B5E7CA"/>
    <w:rsid w:val="43BCAB68"/>
    <w:rsid w:val="43C04311"/>
    <w:rsid w:val="43C656C1"/>
    <w:rsid w:val="43C95832"/>
    <w:rsid w:val="43E549D1"/>
    <w:rsid w:val="43F49622"/>
    <w:rsid w:val="44007F06"/>
    <w:rsid w:val="4412690D"/>
    <w:rsid w:val="443CE174"/>
    <w:rsid w:val="44460DB1"/>
    <w:rsid w:val="445CABD3"/>
    <w:rsid w:val="4463846C"/>
    <w:rsid w:val="44661460"/>
    <w:rsid w:val="4477EC2C"/>
    <w:rsid w:val="44781496"/>
    <w:rsid w:val="448D53C8"/>
    <w:rsid w:val="449A83F7"/>
    <w:rsid w:val="44B12E73"/>
    <w:rsid w:val="44C283B8"/>
    <w:rsid w:val="44C5BF2D"/>
    <w:rsid w:val="44C64DA4"/>
    <w:rsid w:val="44C81A57"/>
    <w:rsid w:val="44C940D3"/>
    <w:rsid w:val="44CEC33D"/>
    <w:rsid w:val="44CFF7BD"/>
    <w:rsid w:val="44D6D278"/>
    <w:rsid w:val="44DAF187"/>
    <w:rsid w:val="44F1F8D3"/>
    <w:rsid w:val="44FD1A5F"/>
    <w:rsid w:val="4505702A"/>
    <w:rsid w:val="452740B6"/>
    <w:rsid w:val="45281C78"/>
    <w:rsid w:val="453F208F"/>
    <w:rsid w:val="453FCDB2"/>
    <w:rsid w:val="454C9B29"/>
    <w:rsid w:val="454DD3F9"/>
    <w:rsid w:val="4550E62F"/>
    <w:rsid w:val="455E1AD9"/>
    <w:rsid w:val="45647A39"/>
    <w:rsid w:val="456A73E1"/>
    <w:rsid w:val="45724B6B"/>
    <w:rsid w:val="457B6B72"/>
    <w:rsid w:val="45817DA2"/>
    <w:rsid w:val="45822A31"/>
    <w:rsid w:val="4582E6FE"/>
    <w:rsid w:val="4597F57B"/>
    <w:rsid w:val="459F1F2E"/>
    <w:rsid w:val="45B9355A"/>
    <w:rsid w:val="45BEB6A7"/>
    <w:rsid w:val="45D18FAB"/>
    <w:rsid w:val="45D401C5"/>
    <w:rsid w:val="45E6840B"/>
    <w:rsid w:val="45EA91A1"/>
    <w:rsid w:val="460DFE6A"/>
    <w:rsid w:val="4612F608"/>
    <w:rsid w:val="4614BB92"/>
    <w:rsid w:val="4632D008"/>
    <w:rsid w:val="46359ED3"/>
    <w:rsid w:val="463FB980"/>
    <w:rsid w:val="4643B942"/>
    <w:rsid w:val="4643D934"/>
    <w:rsid w:val="4644CCF3"/>
    <w:rsid w:val="4646DBCF"/>
    <w:rsid w:val="464818F2"/>
    <w:rsid w:val="464EEBD7"/>
    <w:rsid w:val="4650B0CE"/>
    <w:rsid w:val="465B5EE1"/>
    <w:rsid w:val="46679F30"/>
    <w:rsid w:val="4682443F"/>
    <w:rsid w:val="4689E5E8"/>
    <w:rsid w:val="46A2E52D"/>
    <w:rsid w:val="46B0D10B"/>
    <w:rsid w:val="46B287DB"/>
    <w:rsid w:val="46BDD69F"/>
    <w:rsid w:val="46C28D1E"/>
    <w:rsid w:val="46C8FCB3"/>
    <w:rsid w:val="46C983BE"/>
    <w:rsid w:val="46E0A4CF"/>
    <w:rsid w:val="46E3AF7A"/>
    <w:rsid w:val="4707BDCC"/>
    <w:rsid w:val="470BC703"/>
    <w:rsid w:val="47174390"/>
    <w:rsid w:val="4721C5B3"/>
    <w:rsid w:val="4731E431"/>
    <w:rsid w:val="47483848"/>
    <w:rsid w:val="474F8CB0"/>
    <w:rsid w:val="4754D351"/>
    <w:rsid w:val="47624E79"/>
    <w:rsid w:val="4763EE0A"/>
    <w:rsid w:val="47668591"/>
    <w:rsid w:val="476A131D"/>
    <w:rsid w:val="47773AB4"/>
    <w:rsid w:val="47838346"/>
    <w:rsid w:val="4786B056"/>
    <w:rsid w:val="478C4B1E"/>
    <w:rsid w:val="47959717"/>
    <w:rsid w:val="479DC000"/>
    <w:rsid w:val="47B42A1E"/>
    <w:rsid w:val="47B86242"/>
    <w:rsid w:val="47C339DC"/>
    <w:rsid w:val="47C765AD"/>
    <w:rsid w:val="47CD0504"/>
    <w:rsid w:val="47D0EF55"/>
    <w:rsid w:val="47D23F93"/>
    <w:rsid w:val="47E42E18"/>
    <w:rsid w:val="47E81533"/>
    <w:rsid w:val="47EE15FB"/>
    <w:rsid w:val="47F84C44"/>
    <w:rsid w:val="48004592"/>
    <w:rsid w:val="4801545C"/>
    <w:rsid w:val="4804183B"/>
    <w:rsid w:val="480873CD"/>
    <w:rsid w:val="480EFA0B"/>
    <w:rsid w:val="48195B6B"/>
    <w:rsid w:val="4821CE47"/>
    <w:rsid w:val="482DF06D"/>
    <w:rsid w:val="482F392F"/>
    <w:rsid w:val="48330BC2"/>
    <w:rsid w:val="483D76D3"/>
    <w:rsid w:val="4841EBE5"/>
    <w:rsid w:val="4854F121"/>
    <w:rsid w:val="48688FE4"/>
    <w:rsid w:val="486CD6F7"/>
    <w:rsid w:val="489162E8"/>
    <w:rsid w:val="48975E38"/>
    <w:rsid w:val="489CCAA3"/>
    <w:rsid w:val="48ADF6EB"/>
    <w:rsid w:val="48B3F19C"/>
    <w:rsid w:val="48C3788B"/>
    <w:rsid w:val="48F85071"/>
    <w:rsid w:val="490DF037"/>
    <w:rsid w:val="491BD221"/>
    <w:rsid w:val="491BF225"/>
    <w:rsid w:val="491D9B0B"/>
    <w:rsid w:val="492AEE0D"/>
    <w:rsid w:val="493AAEDB"/>
    <w:rsid w:val="493CCD3D"/>
    <w:rsid w:val="4948B159"/>
    <w:rsid w:val="4968A867"/>
    <w:rsid w:val="497A25A3"/>
    <w:rsid w:val="497CB3C0"/>
    <w:rsid w:val="4989FEF5"/>
    <w:rsid w:val="499208E2"/>
    <w:rsid w:val="4998A079"/>
    <w:rsid w:val="49AAF4E0"/>
    <w:rsid w:val="49AC073F"/>
    <w:rsid w:val="49AF0601"/>
    <w:rsid w:val="49B657BD"/>
    <w:rsid w:val="49B81405"/>
    <w:rsid w:val="49BB01C6"/>
    <w:rsid w:val="49C9FFF6"/>
    <w:rsid w:val="49D7E9AF"/>
    <w:rsid w:val="49E55EA7"/>
    <w:rsid w:val="49F86735"/>
    <w:rsid w:val="49FDC112"/>
    <w:rsid w:val="49FF442D"/>
    <w:rsid w:val="4A012CD9"/>
    <w:rsid w:val="4A07FBBA"/>
    <w:rsid w:val="4A0887A7"/>
    <w:rsid w:val="4A09D881"/>
    <w:rsid w:val="4A1008BB"/>
    <w:rsid w:val="4A2F0958"/>
    <w:rsid w:val="4A38C09B"/>
    <w:rsid w:val="4A3BEC87"/>
    <w:rsid w:val="4A3CABE6"/>
    <w:rsid w:val="4A432D76"/>
    <w:rsid w:val="4A52E218"/>
    <w:rsid w:val="4A58453B"/>
    <w:rsid w:val="4A5A4003"/>
    <w:rsid w:val="4A64EF68"/>
    <w:rsid w:val="4A6AE82A"/>
    <w:rsid w:val="4A761004"/>
    <w:rsid w:val="4A7EF032"/>
    <w:rsid w:val="4A8C92FF"/>
    <w:rsid w:val="4A9660E9"/>
    <w:rsid w:val="4AA13A12"/>
    <w:rsid w:val="4AA6D301"/>
    <w:rsid w:val="4AAB4839"/>
    <w:rsid w:val="4ABD1653"/>
    <w:rsid w:val="4AD3A487"/>
    <w:rsid w:val="4ADCC41A"/>
    <w:rsid w:val="4AE46B47"/>
    <w:rsid w:val="4AEBE085"/>
    <w:rsid w:val="4AF350C8"/>
    <w:rsid w:val="4AF4A73C"/>
    <w:rsid w:val="4AF6698B"/>
    <w:rsid w:val="4B1B7B3F"/>
    <w:rsid w:val="4B1FD131"/>
    <w:rsid w:val="4B281593"/>
    <w:rsid w:val="4B4ED135"/>
    <w:rsid w:val="4B4F7024"/>
    <w:rsid w:val="4B551542"/>
    <w:rsid w:val="4B5E53DC"/>
    <w:rsid w:val="4B5FA76C"/>
    <w:rsid w:val="4B625DF0"/>
    <w:rsid w:val="4B7ACBAA"/>
    <w:rsid w:val="4B82D645"/>
    <w:rsid w:val="4B846AE7"/>
    <w:rsid w:val="4B9E669C"/>
    <w:rsid w:val="4B9F2E44"/>
    <w:rsid w:val="4BA1FFF6"/>
    <w:rsid w:val="4BA2A079"/>
    <w:rsid w:val="4BB1442D"/>
    <w:rsid w:val="4BB48640"/>
    <w:rsid w:val="4BB88672"/>
    <w:rsid w:val="4BC562D0"/>
    <w:rsid w:val="4BD8F358"/>
    <w:rsid w:val="4BDACC69"/>
    <w:rsid w:val="4BDBEAE6"/>
    <w:rsid w:val="4BE54246"/>
    <w:rsid w:val="4C04324F"/>
    <w:rsid w:val="4C0F44C6"/>
    <w:rsid w:val="4C177A95"/>
    <w:rsid w:val="4C305A36"/>
    <w:rsid w:val="4C4F4F59"/>
    <w:rsid w:val="4C543194"/>
    <w:rsid w:val="4C5847C2"/>
    <w:rsid w:val="4C6478D6"/>
    <w:rsid w:val="4C7547E7"/>
    <w:rsid w:val="4CB1603C"/>
    <w:rsid w:val="4CB7FA5F"/>
    <w:rsid w:val="4CC315BA"/>
    <w:rsid w:val="4CE7A2F0"/>
    <w:rsid w:val="4CFD970E"/>
    <w:rsid w:val="4D178D93"/>
    <w:rsid w:val="4D1C4308"/>
    <w:rsid w:val="4D28F808"/>
    <w:rsid w:val="4D2D3C32"/>
    <w:rsid w:val="4D2E0F22"/>
    <w:rsid w:val="4D37111A"/>
    <w:rsid w:val="4D4B2C66"/>
    <w:rsid w:val="4D5C0B86"/>
    <w:rsid w:val="4D5E05F1"/>
    <w:rsid w:val="4D6B910B"/>
    <w:rsid w:val="4D6C6CC9"/>
    <w:rsid w:val="4D7C5E08"/>
    <w:rsid w:val="4D827DA9"/>
    <w:rsid w:val="4D917C26"/>
    <w:rsid w:val="4DA3987C"/>
    <w:rsid w:val="4DB48B04"/>
    <w:rsid w:val="4DB73D71"/>
    <w:rsid w:val="4DB785BC"/>
    <w:rsid w:val="4DBA4183"/>
    <w:rsid w:val="4DBB5A53"/>
    <w:rsid w:val="4DBE3BDB"/>
    <w:rsid w:val="4DCE284E"/>
    <w:rsid w:val="4DD72C0E"/>
    <w:rsid w:val="4DDB6EEE"/>
    <w:rsid w:val="4DDDAC0C"/>
    <w:rsid w:val="4DE2A3BB"/>
    <w:rsid w:val="4DE99DCC"/>
    <w:rsid w:val="4DECC1DB"/>
    <w:rsid w:val="4DF4B820"/>
    <w:rsid w:val="4DF8AA94"/>
    <w:rsid w:val="4E24ABFA"/>
    <w:rsid w:val="4E28D216"/>
    <w:rsid w:val="4E35B660"/>
    <w:rsid w:val="4E36148A"/>
    <w:rsid w:val="4E3B2931"/>
    <w:rsid w:val="4E4A441F"/>
    <w:rsid w:val="4E51DFDD"/>
    <w:rsid w:val="4E61D6F6"/>
    <w:rsid w:val="4E63CC0F"/>
    <w:rsid w:val="4E728436"/>
    <w:rsid w:val="4E804AAD"/>
    <w:rsid w:val="4E8DCD83"/>
    <w:rsid w:val="4E95A884"/>
    <w:rsid w:val="4EA71E02"/>
    <w:rsid w:val="4EA7B480"/>
    <w:rsid w:val="4EA8ED32"/>
    <w:rsid w:val="4EAB01EC"/>
    <w:rsid w:val="4EB5EAAD"/>
    <w:rsid w:val="4EB7F503"/>
    <w:rsid w:val="4EBD38A0"/>
    <w:rsid w:val="4ED7ED76"/>
    <w:rsid w:val="4EE53A73"/>
    <w:rsid w:val="4EE918FD"/>
    <w:rsid w:val="4EED18CC"/>
    <w:rsid w:val="4EEFA6A2"/>
    <w:rsid w:val="4EFBFEBB"/>
    <w:rsid w:val="4EFFC4F8"/>
    <w:rsid w:val="4F160D34"/>
    <w:rsid w:val="4F17D42B"/>
    <w:rsid w:val="4F2794C0"/>
    <w:rsid w:val="4F372A8A"/>
    <w:rsid w:val="4F4A6697"/>
    <w:rsid w:val="4F4C8089"/>
    <w:rsid w:val="4F511B3D"/>
    <w:rsid w:val="4F51A3FF"/>
    <w:rsid w:val="4F55D209"/>
    <w:rsid w:val="4F5BDE44"/>
    <w:rsid w:val="4F5FF3CF"/>
    <w:rsid w:val="4F745649"/>
    <w:rsid w:val="4F749157"/>
    <w:rsid w:val="4F791B4C"/>
    <w:rsid w:val="4F7AE480"/>
    <w:rsid w:val="4F7BD940"/>
    <w:rsid w:val="4F7DA8A2"/>
    <w:rsid w:val="4F8DB779"/>
    <w:rsid w:val="4F934BC5"/>
    <w:rsid w:val="4F935546"/>
    <w:rsid w:val="4F9A539C"/>
    <w:rsid w:val="4FCF5935"/>
    <w:rsid w:val="4FE7E7D9"/>
    <w:rsid w:val="4FE9DD8F"/>
    <w:rsid w:val="4FF0CB8C"/>
    <w:rsid w:val="4FF11664"/>
    <w:rsid w:val="4FF2EA92"/>
    <w:rsid w:val="4FFA94EA"/>
    <w:rsid w:val="50078ED2"/>
    <w:rsid w:val="50298386"/>
    <w:rsid w:val="50379CF5"/>
    <w:rsid w:val="504B6518"/>
    <w:rsid w:val="5050012C"/>
    <w:rsid w:val="505ACED0"/>
    <w:rsid w:val="5064212B"/>
    <w:rsid w:val="50793E0D"/>
    <w:rsid w:val="508D438B"/>
    <w:rsid w:val="50A1E005"/>
    <w:rsid w:val="50AB63A5"/>
    <w:rsid w:val="50B26375"/>
    <w:rsid w:val="50C1E225"/>
    <w:rsid w:val="50C6AC8B"/>
    <w:rsid w:val="50E07D6E"/>
    <w:rsid w:val="50E0BDD7"/>
    <w:rsid w:val="50E4AE73"/>
    <w:rsid w:val="50EE5A92"/>
    <w:rsid w:val="510AFCF9"/>
    <w:rsid w:val="510CA4E3"/>
    <w:rsid w:val="510D13C5"/>
    <w:rsid w:val="51384988"/>
    <w:rsid w:val="51440D05"/>
    <w:rsid w:val="514680E3"/>
    <w:rsid w:val="514F7EB3"/>
    <w:rsid w:val="515394F1"/>
    <w:rsid w:val="5177B3EF"/>
    <w:rsid w:val="517E193E"/>
    <w:rsid w:val="518C32D9"/>
    <w:rsid w:val="518DA62A"/>
    <w:rsid w:val="51A6591F"/>
    <w:rsid w:val="51D1DA12"/>
    <w:rsid w:val="51DF9FCF"/>
    <w:rsid w:val="51E3AAA8"/>
    <w:rsid w:val="51F0B9B6"/>
    <w:rsid w:val="51F2633D"/>
    <w:rsid w:val="5202DFE7"/>
    <w:rsid w:val="5211DCF8"/>
    <w:rsid w:val="5217CA65"/>
    <w:rsid w:val="52184FEA"/>
    <w:rsid w:val="52233AA5"/>
    <w:rsid w:val="5232DE0B"/>
    <w:rsid w:val="52435397"/>
    <w:rsid w:val="52693554"/>
    <w:rsid w:val="527923B7"/>
    <w:rsid w:val="527B2D79"/>
    <w:rsid w:val="52811650"/>
    <w:rsid w:val="5283E841"/>
    <w:rsid w:val="5286702C"/>
    <w:rsid w:val="52A05913"/>
    <w:rsid w:val="52A0DAD3"/>
    <w:rsid w:val="52A15CD5"/>
    <w:rsid w:val="52A6AD6A"/>
    <w:rsid w:val="52B3AF01"/>
    <w:rsid w:val="52BD2D28"/>
    <w:rsid w:val="52C89624"/>
    <w:rsid w:val="52C951C1"/>
    <w:rsid w:val="52CE0922"/>
    <w:rsid w:val="52D1509A"/>
    <w:rsid w:val="52DEC7AC"/>
    <w:rsid w:val="5307A9C5"/>
    <w:rsid w:val="5310F291"/>
    <w:rsid w:val="531CC76B"/>
    <w:rsid w:val="5328F438"/>
    <w:rsid w:val="5333BE8A"/>
    <w:rsid w:val="53489209"/>
    <w:rsid w:val="5365F349"/>
    <w:rsid w:val="53842D7C"/>
    <w:rsid w:val="538E6067"/>
    <w:rsid w:val="539B362B"/>
    <w:rsid w:val="53A2F8BC"/>
    <w:rsid w:val="53A788BA"/>
    <w:rsid w:val="53AB2EDE"/>
    <w:rsid w:val="53AFB3A0"/>
    <w:rsid w:val="53C7122B"/>
    <w:rsid w:val="53C9EBEB"/>
    <w:rsid w:val="53C9F9E5"/>
    <w:rsid w:val="53DC9BB0"/>
    <w:rsid w:val="53E66E14"/>
    <w:rsid w:val="53E777EC"/>
    <w:rsid w:val="53FD58C4"/>
    <w:rsid w:val="540DE466"/>
    <w:rsid w:val="541CE92D"/>
    <w:rsid w:val="541DB015"/>
    <w:rsid w:val="5423CD8E"/>
    <w:rsid w:val="54253B7E"/>
    <w:rsid w:val="54344B57"/>
    <w:rsid w:val="543901A6"/>
    <w:rsid w:val="5451D3DC"/>
    <w:rsid w:val="5453D2AC"/>
    <w:rsid w:val="5464307A"/>
    <w:rsid w:val="54671A94"/>
    <w:rsid w:val="546EFCCB"/>
    <w:rsid w:val="54771367"/>
    <w:rsid w:val="5483C3ED"/>
    <w:rsid w:val="549469C7"/>
    <w:rsid w:val="549A45E2"/>
    <w:rsid w:val="549B998E"/>
    <w:rsid w:val="549E65ED"/>
    <w:rsid w:val="549ED3A3"/>
    <w:rsid w:val="54A15522"/>
    <w:rsid w:val="54A6CD47"/>
    <w:rsid w:val="54A98D54"/>
    <w:rsid w:val="54ACAE00"/>
    <w:rsid w:val="54B15C2F"/>
    <w:rsid w:val="54B46977"/>
    <w:rsid w:val="54B4C832"/>
    <w:rsid w:val="54D01009"/>
    <w:rsid w:val="54DA7BE2"/>
    <w:rsid w:val="54F917A0"/>
    <w:rsid w:val="54FBDE5F"/>
    <w:rsid w:val="54FF5C73"/>
    <w:rsid w:val="55118703"/>
    <w:rsid w:val="55143749"/>
    <w:rsid w:val="55169C0B"/>
    <w:rsid w:val="552BA970"/>
    <w:rsid w:val="552CAED6"/>
    <w:rsid w:val="552EB41F"/>
    <w:rsid w:val="55368CF1"/>
    <w:rsid w:val="554B89FF"/>
    <w:rsid w:val="5552E0B9"/>
    <w:rsid w:val="55746AC8"/>
    <w:rsid w:val="55819F5D"/>
    <w:rsid w:val="559018F3"/>
    <w:rsid w:val="55977546"/>
    <w:rsid w:val="559E3FCD"/>
    <w:rsid w:val="55A1505D"/>
    <w:rsid w:val="55AEBB12"/>
    <w:rsid w:val="55B6775D"/>
    <w:rsid w:val="55CCDF4C"/>
    <w:rsid w:val="55D16A55"/>
    <w:rsid w:val="55D7B79F"/>
    <w:rsid w:val="55E9354F"/>
    <w:rsid w:val="55EA8483"/>
    <w:rsid w:val="55FC0054"/>
    <w:rsid w:val="5603AE2A"/>
    <w:rsid w:val="561094F9"/>
    <w:rsid w:val="56172D3D"/>
    <w:rsid w:val="5630A7EB"/>
    <w:rsid w:val="5641775B"/>
    <w:rsid w:val="564E5F5E"/>
    <w:rsid w:val="5653A548"/>
    <w:rsid w:val="565B90E1"/>
    <w:rsid w:val="565B9A60"/>
    <w:rsid w:val="56644729"/>
    <w:rsid w:val="5672BD84"/>
    <w:rsid w:val="567AEAA3"/>
    <w:rsid w:val="56824654"/>
    <w:rsid w:val="569DD2A6"/>
    <w:rsid w:val="56A30451"/>
    <w:rsid w:val="56ABF8E8"/>
    <w:rsid w:val="56C5DCE2"/>
    <w:rsid w:val="56E15CA9"/>
    <w:rsid w:val="56E1834C"/>
    <w:rsid w:val="56E5F451"/>
    <w:rsid w:val="56EF89BF"/>
    <w:rsid w:val="56F7841D"/>
    <w:rsid w:val="56FCB718"/>
    <w:rsid w:val="571662C2"/>
    <w:rsid w:val="5725F86A"/>
    <w:rsid w:val="572BE664"/>
    <w:rsid w:val="57342E44"/>
    <w:rsid w:val="5734FB5B"/>
    <w:rsid w:val="57358DD8"/>
    <w:rsid w:val="573A5F56"/>
    <w:rsid w:val="575FBB6A"/>
    <w:rsid w:val="578143A5"/>
    <w:rsid w:val="5784CD28"/>
    <w:rsid w:val="57A1AB0C"/>
    <w:rsid w:val="57A502A5"/>
    <w:rsid w:val="57AC8B2D"/>
    <w:rsid w:val="57C115E6"/>
    <w:rsid w:val="57CABBCB"/>
    <w:rsid w:val="57CE5B92"/>
    <w:rsid w:val="57D59256"/>
    <w:rsid w:val="57DA9EF0"/>
    <w:rsid w:val="57E1FABE"/>
    <w:rsid w:val="57ED7338"/>
    <w:rsid w:val="57FD80AB"/>
    <w:rsid w:val="58173566"/>
    <w:rsid w:val="58280013"/>
    <w:rsid w:val="582CA23C"/>
    <w:rsid w:val="582D34C0"/>
    <w:rsid w:val="583C5899"/>
    <w:rsid w:val="58407E45"/>
    <w:rsid w:val="58418DD3"/>
    <w:rsid w:val="5849E8E4"/>
    <w:rsid w:val="58513A4C"/>
    <w:rsid w:val="5852DF5E"/>
    <w:rsid w:val="585A8410"/>
    <w:rsid w:val="585B817B"/>
    <w:rsid w:val="587C0E1C"/>
    <w:rsid w:val="588A7F2E"/>
    <w:rsid w:val="58919926"/>
    <w:rsid w:val="589B37E2"/>
    <w:rsid w:val="589D4DA7"/>
    <w:rsid w:val="58A8C98A"/>
    <w:rsid w:val="58B86572"/>
    <w:rsid w:val="58BE974B"/>
    <w:rsid w:val="58DE6684"/>
    <w:rsid w:val="58E5C879"/>
    <w:rsid w:val="58EB65C8"/>
    <w:rsid w:val="590773AE"/>
    <w:rsid w:val="59139643"/>
    <w:rsid w:val="592A8FEF"/>
    <w:rsid w:val="592C71FF"/>
    <w:rsid w:val="5942CEDE"/>
    <w:rsid w:val="594E8D01"/>
    <w:rsid w:val="595DA976"/>
    <w:rsid w:val="597971A3"/>
    <w:rsid w:val="5979A961"/>
    <w:rsid w:val="597CE7C0"/>
    <w:rsid w:val="59833A0D"/>
    <w:rsid w:val="598447FC"/>
    <w:rsid w:val="598E1D18"/>
    <w:rsid w:val="599AC8C3"/>
    <w:rsid w:val="59A08163"/>
    <w:rsid w:val="59ACD7B8"/>
    <w:rsid w:val="59BC1655"/>
    <w:rsid w:val="59C1C719"/>
    <w:rsid w:val="59C4AFC9"/>
    <w:rsid w:val="59CA8C9C"/>
    <w:rsid w:val="59CFF14B"/>
    <w:rsid w:val="59D367A3"/>
    <w:rsid w:val="59D4C476"/>
    <w:rsid w:val="59D50555"/>
    <w:rsid w:val="5A021171"/>
    <w:rsid w:val="5A1A9908"/>
    <w:rsid w:val="5A201DCB"/>
    <w:rsid w:val="5A2E8150"/>
    <w:rsid w:val="5A3B8C81"/>
    <w:rsid w:val="5A470996"/>
    <w:rsid w:val="5A4A89AF"/>
    <w:rsid w:val="5A73C8EC"/>
    <w:rsid w:val="5A7A511E"/>
    <w:rsid w:val="5A862692"/>
    <w:rsid w:val="5A8A75A5"/>
    <w:rsid w:val="5A8B9DE8"/>
    <w:rsid w:val="5A932C1E"/>
    <w:rsid w:val="5A95A812"/>
    <w:rsid w:val="5A9BA442"/>
    <w:rsid w:val="5A9DBE7C"/>
    <w:rsid w:val="5AA222EF"/>
    <w:rsid w:val="5ABABC74"/>
    <w:rsid w:val="5ACEE31E"/>
    <w:rsid w:val="5AE7549B"/>
    <w:rsid w:val="5AF457E0"/>
    <w:rsid w:val="5B01FADA"/>
    <w:rsid w:val="5B05CD23"/>
    <w:rsid w:val="5B0ACB2D"/>
    <w:rsid w:val="5B294EEE"/>
    <w:rsid w:val="5B33159D"/>
    <w:rsid w:val="5B372AD0"/>
    <w:rsid w:val="5B3B5C39"/>
    <w:rsid w:val="5B432EDC"/>
    <w:rsid w:val="5B45277E"/>
    <w:rsid w:val="5B48A844"/>
    <w:rsid w:val="5B4AD1C8"/>
    <w:rsid w:val="5B51163A"/>
    <w:rsid w:val="5B51C189"/>
    <w:rsid w:val="5B5347BA"/>
    <w:rsid w:val="5B5BEF8B"/>
    <w:rsid w:val="5B6206BB"/>
    <w:rsid w:val="5B7B62CF"/>
    <w:rsid w:val="5B7D8BA1"/>
    <w:rsid w:val="5B8A43F2"/>
    <w:rsid w:val="5BA9FE67"/>
    <w:rsid w:val="5BB28C3B"/>
    <w:rsid w:val="5BB4817A"/>
    <w:rsid w:val="5BB49BA2"/>
    <w:rsid w:val="5BC56B51"/>
    <w:rsid w:val="5BE75A8B"/>
    <w:rsid w:val="5C02F2FA"/>
    <w:rsid w:val="5C098327"/>
    <w:rsid w:val="5C0CC95D"/>
    <w:rsid w:val="5C105D31"/>
    <w:rsid w:val="5C156E96"/>
    <w:rsid w:val="5C18E34F"/>
    <w:rsid w:val="5C28BD2D"/>
    <w:rsid w:val="5C2BAE58"/>
    <w:rsid w:val="5C461A51"/>
    <w:rsid w:val="5C4EEF99"/>
    <w:rsid w:val="5C667E9B"/>
    <w:rsid w:val="5C73441F"/>
    <w:rsid w:val="5C7B66BC"/>
    <w:rsid w:val="5C96EE23"/>
    <w:rsid w:val="5CA8A72B"/>
    <w:rsid w:val="5CABE32E"/>
    <w:rsid w:val="5CAC3674"/>
    <w:rsid w:val="5CAFA6C5"/>
    <w:rsid w:val="5CB011B7"/>
    <w:rsid w:val="5CB1B340"/>
    <w:rsid w:val="5CB5BDF7"/>
    <w:rsid w:val="5CBC110F"/>
    <w:rsid w:val="5CBF3D0A"/>
    <w:rsid w:val="5CCDCC4F"/>
    <w:rsid w:val="5CCE357F"/>
    <w:rsid w:val="5CD0137D"/>
    <w:rsid w:val="5CD9EBED"/>
    <w:rsid w:val="5CDE9766"/>
    <w:rsid w:val="5CDF47AD"/>
    <w:rsid w:val="5CE9CD77"/>
    <w:rsid w:val="5D111770"/>
    <w:rsid w:val="5D140106"/>
    <w:rsid w:val="5D2774E9"/>
    <w:rsid w:val="5D2B0A1E"/>
    <w:rsid w:val="5D4E253A"/>
    <w:rsid w:val="5D518B46"/>
    <w:rsid w:val="5D6D4EB7"/>
    <w:rsid w:val="5D73EB01"/>
    <w:rsid w:val="5D80009B"/>
    <w:rsid w:val="5D8D3F77"/>
    <w:rsid w:val="5D93EAAF"/>
    <w:rsid w:val="5DA877B2"/>
    <w:rsid w:val="5DA89410"/>
    <w:rsid w:val="5DAF7833"/>
    <w:rsid w:val="5DB91CBE"/>
    <w:rsid w:val="5DBD0014"/>
    <w:rsid w:val="5DC9419E"/>
    <w:rsid w:val="5DD0B21C"/>
    <w:rsid w:val="5DE4AF59"/>
    <w:rsid w:val="5DE74260"/>
    <w:rsid w:val="5DF2AFE1"/>
    <w:rsid w:val="5DF42015"/>
    <w:rsid w:val="5E06E137"/>
    <w:rsid w:val="5E07C16C"/>
    <w:rsid w:val="5E0942EC"/>
    <w:rsid w:val="5E0CE822"/>
    <w:rsid w:val="5E1451EB"/>
    <w:rsid w:val="5E2886CB"/>
    <w:rsid w:val="5E2B8F01"/>
    <w:rsid w:val="5E3387B9"/>
    <w:rsid w:val="5E4161F5"/>
    <w:rsid w:val="5E43BA07"/>
    <w:rsid w:val="5E471311"/>
    <w:rsid w:val="5E55F9E6"/>
    <w:rsid w:val="5E615ECA"/>
    <w:rsid w:val="5E717576"/>
    <w:rsid w:val="5E8AA682"/>
    <w:rsid w:val="5E95ED9E"/>
    <w:rsid w:val="5EA8B27E"/>
    <w:rsid w:val="5EAFF2C5"/>
    <w:rsid w:val="5EBF8831"/>
    <w:rsid w:val="5EC2878E"/>
    <w:rsid w:val="5EC76542"/>
    <w:rsid w:val="5ECE4168"/>
    <w:rsid w:val="5F04FB72"/>
    <w:rsid w:val="5F36972A"/>
    <w:rsid w:val="5F4587D8"/>
    <w:rsid w:val="5F4691FA"/>
    <w:rsid w:val="5F480D8A"/>
    <w:rsid w:val="5F4857BB"/>
    <w:rsid w:val="5F4C984B"/>
    <w:rsid w:val="5F53B7C1"/>
    <w:rsid w:val="5F5733F8"/>
    <w:rsid w:val="5F58D02D"/>
    <w:rsid w:val="5F595946"/>
    <w:rsid w:val="5F631124"/>
    <w:rsid w:val="5FB0B7CE"/>
    <w:rsid w:val="5FC1915D"/>
    <w:rsid w:val="5FC20D9A"/>
    <w:rsid w:val="5FC322E3"/>
    <w:rsid w:val="5FCDFA4F"/>
    <w:rsid w:val="5FCE2177"/>
    <w:rsid w:val="5FE0D0FC"/>
    <w:rsid w:val="5FE46BC5"/>
    <w:rsid w:val="6003588D"/>
    <w:rsid w:val="6004B185"/>
    <w:rsid w:val="6014DC98"/>
    <w:rsid w:val="6014EFD4"/>
    <w:rsid w:val="601A400E"/>
    <w:rsid w:val="601A6CB8"/>
    <w:rsid w:val="601D5051"/>
    <w:rsid w:val="6039FBAF"/>
    <w:rsid w:val="603B1BD6"/>
    <w:rsid w:val="6043F330"/>
    <w:rsid w:val="60527F7F"/>
    <w:rsid w:val="6056BDFE"/>
    <w:rsid w:val="6056F135"/>
    <w:rsid w:val="605EEDE6"/>
    <w:rsid w:val="605F06B6"/>
    <w:rsid w:val="60887807"/>
    <w:rsid w:val="6088BA78"/>
    <w:rsid w:val="609E582D"/>
    <w:rsid w:val="609F57E1"/>
    <w:rsid w:val="60A02F12"/>
    <w:rsid w:val="60A8E345"/>
    <w:rsid w:val="60AE361B"/>
    <w:rsid w:val="60B95469"/>
    <w:rsid w:val="60BD1625"/>
    <w:rsid w:val="60C26275"/>
    <w:rsid w:val="60D12AA4"/>
    <w:rsid w:val="60E1027E"/>
    <w:rsid w:val="60EB56E4"/>
    <w:rsid w:val="60F5F3DA"/>
    <w:rsid w:val="60FA82A4"/>
    <w:rsid w:val="61016605"/>
    <w:rsid w:val="6118B8E4"/>
    <w:rsid w:val="6120EDFE"/>
    <w:rsid w:val="6122A34C"/>
    <w:rsid w:val="6125A460"/>
    <w:rsid w:val="6127A31D"/>
    <w:rsid w:val="614C4F3A"/>
    <w:rsid w:val="61568605"/>
    <w:rsid w:val="6160B79F"/>
    <w:rsid w:val="6164E97C"/>
    <w:rsid w:val="61695B58"/>
    <w:rsid w:val="616CD0F7"/>
    <w:rsid w:val="617097F9"/>
    <w:rsid w:val="61873345"/>
    <w:rsid w:val="61963261"/>
    <w:rsid w:val="61971EAF"/>
    <w:rsid w:val="6199A489"/>
    <w:rsid w:val="619A6B49"/>
    <w:rsid w:val="619ABAFB"/>
    <w:rsid w:val="619F3D68"/>
    <w:rsid w:val="61A22CAA"/>
    <w:rsid w:val="61A658AE"/>
    <w:rsid w:val="61AFAEC9"/>
    <w:rsid w:val="61B2B719"/>
    <w:rsid w:val="61BB0DB3"/>
    <w:rsid w:val="61BECD3D"/>
    <w:rsid w:val="61C2228D"/>
    <w:rsid w:val="61C46A45"/>
    <w:rsid w:val="61C5D4DB"/>
    <w:rsid w:val="61D51958"/>
    <w:rsid w:val="61D76337"/>
    <w:rsid w:val="61E2630D"/>
    <w:rsid w:val="61F942D5"/>
    <w:rsid w:val="6205284D"/>
    <w:rsid w:val="62263A2C"/>
    <w:rsid w:val="62298078"/>
    <w:rsid w:val="62388AAE"/>
    <w:rsid w:val="623B3EF1"/>
    <w:rsid w:val="6254CDCF"/>
    <w:rsid w:val="6256C6EF"/>
    <w:rsid w:val="6256F8DC"/>
    <w:rsid w:val="62667F76"/>
    <w:rsid w:val="626AE6EA"/>
    <w:rsid w:val="62866D5F"/>
    <w:rsid w:val="6289D8EF"/>
    <w:rsid w:val="628D751E"/>
    <w:rsid w:val="628DB81B"/>
    <w:rsid w:val="6298B2F3"/>
    <w:rsid w:val="6299EDBF"/>
    <w:rsid w:val="62A019CC"/>
    <w:rsid w:val="62B475DB"/>
    <w:rsid w:val="62B4AD26"/>
    <w:rsid w:val="62BA3AC7"/>
    <w:rsid w:val="62BB767C"/>
    <w:rsid w:val="62C2AEDF"/>
    <w:rsid w:val="62C41139"/>
    <w:rsid w:val="62C7C4A9"/>
    <w:rsid w:val="62CC703A"/>
    <w:rsid w:val="62D6D7C7"/>
    <w:rsid w:val="62D97B06"/>
    <w:rsid w:val="62EC4121"/>
    <w:rsid w:val="62EEED54"/>
    <w:rsid w:val="62F2A74C"/>
    <w:rsid w:val="62FE6AEE"/>
    <w:rsid w:val="6305EE31"/>
    <w:rsid w:val="632F596C"/>
    <w:rsid w:val="633487CD"/>
    <w:rsid w:val="6341EDBF"/>
    <w:rsid w:val="63635E40"/>
    <w:rsid w:val="636618BF"/>
    <w:rsid w:val="637089D4"/>
    <w:rsid w:val="6372325B"/>
    <w:rsid w:val="6374F011"/>
    <w:rsid w:val="63877EE3"/>
    <w:rsid w:val="63A307D8"/>
    <w:rsid w:val="63A37FF8"/>
    <w:rsid w:val="63B7C114"/>
    <w:rsid w:val="63C62D09"/>
    <w:rsid w:val="63CC9477"/>
    <w:rsid w:val="63CFB4C0"/>
    <w:rsid w:val="63D3D5A5"/>
    <w:rsid w:val="63EE7D1E"/>
    <w:rsid w:val="63FB5F28"/>
    <w:rsid w:val="64015D31"/>
    <w:rsid w:val="6406C96C"/>
    <w:rsid w:val="6416B3CF"/>
    <w:rsid w:val="641A6A40"/>
    <w:rsid w:val="641D6674"/>
    <w:rsid w:val="6428E0C0"/>
    <w:rsid w:val="642D3290"/>
    <w:rsid w:val="643AA02D"/>
    <w:rsid w:val="643D6456"/>
    <w:rsid w:val="6445DA13"/>
    <w:rsid w:val="6446243D"/>
    <w:rsid w:val="64531E71"/>
    <w:rsid w:val="645C5EDC"/>
    <w:rsid w:val="64656C7E"/>
    <w:rsid w:val="6479780F"/>
    <w:rsid w:val="647E9EE9"/>
    <w:rsid w:val="6491B1F1"/>
    <w:rsid w:val="64A54E3A"/>
    <w:rsid w:val="64B416D7"/>
    <w:rsid w:val="64B553CF"/>
    <w:rsid w:val="64BCC8BC"/>
    <w:rsid w:val="64C62093"/>
    <w:rsid w:val="64CADDC7"/>
    <w:rsid w:val="64E72C5E"/>
    <w:rsid w:val="64F4100C"/>
    <w:rsid w:val="64FE363C"/>
    <w:rsid w:val="65080FC2"/>
    <w:rsid w:val="650831CA"/>
    <w:rsid w:val="650E5043"/>
    <w:rsid w:val="6512A02A"/>
    <w:rsid w:val="651340C8"/>
    <w:rsid w:val="652051AE"/>
    <w:rsid w:val="6521A443"/>
    <w:rsid w:val="65252ABA"/>
    <w:rsid w:val="6525785F"/>
    <w:rsid w:val="654BF52D"/>
    <w:rsid w:val="655073F8"/>
    <w:rsid w:val="65508718"/>
    <w:rsid w:val="655ABC92"/>
    <w:rsid w:val="6569D25D"/>
    <w:rsid w:val="6571B41E"/>
    <w:rsid w:val="658B457F"/>
    <w:rsid w:val="658DFE1B"/>
    <w:rsid w:val="659D7D62"/>
    <w:rsid w:val="659E9386"/>
    <w:rsid w:val="65A43448"/>
    <w:rsid w:val="65AED383"/>
    <w:rsid w:val="65D1D256"/>
    <w:rsid w:val="65D1F417"/>
    <w:rsid w:val="65D94C3B"/>
    <w:rsid w:val="65D96397"/>
    <w:rsid w:val="65E1807F"/>
    <w:rsid w:val="65F3E956"/>
    <w:rsid w:val="65F69CC6"/>
    <w:rsid w:val="65F9BA49"/>
    <w:rsid w:val="66000799"/>
    <w:rsid w:val="6603C946"/>
    <w:rsid w:val="660E14B7"/>
    <w:rsid w:val="6610A45B"/>
    <w:rsid w:val="661BE6D1"/>
    <w:rsid w:val="661E6309"/>
    <w:rsid w:val="66220869"/>
    <w:rsid w:val="663EDC2F"/>
    <w:rsid w:val="664205F9"/>
    <w:rsid w:val="6648DAE1"/>
    <w:rsid w:val="664CB7C2"/>
    <w:rsid w:val="665D2D02"/>
    <w:rsid w:val="6662C52C"/>
    <w:rsid w:val="6667D477"/>
    <w:rsid w:val="66791E77"/>
    <w:rsid w:val="667A83E7"/>
    <w:rsid w:val="668191CB"/>
    <w:rsid w:val="66835C3A"/>
    <w:rsid w:val="669420A2"/>
    <w:rsid w:val="66A8F388"/>
    <w:rsid w:val="66B0AF3D"/>
    <w:rsid w:val="66B953A1"/>
    <w:rsid w:val="66C499FE"/>
    <w:rsid w:val="66D2B014"/>
    <w:rsid w:val="6702AD8B"/>
    <w:rsid w:val="67064E8E"/>
    <w:rsid w:val="670848BB"/>
    <w:rsid w:val="670FDD71"/>
    <w:rsid w:val="67125548"/>
    <w:rsid w:val="67138795"/>
    <w:rsid w:val="671827C6"/>
    <w:rsid w:val="67241D5B"/>
    <w:rsid w:val="672CC410"/>
    <w:rsid w:val="672E97C3"/>
    <w:rsid w:val="6739EF1F"/>
    <w:rsid w:val="674169DD"/>
    <w:rsid w:val="6746DC62"/>
    <w:rsid w:val="6747D042"/>
    <w:rsid w:val="674B4F07"/>
    <w:rsid w:val="675A7E3E"/>
    <w:rsid w:val="675C2E81"/>
    <w:rsid w:val="675DC8F9"/>
    <w:rsid w:val="6764EF78"/>
    <w:rsid w:val="6769A640"/>
    <w:rsid w:val="676C958F"/>
    <w:rsid w:val="676CBD2B"/>
    <w:rsid w:val="6794FB6F"/>
    <w:rsid w:val="67A072FF"/>
    <w:rsid w:val="67BFD395"/>
    <w:rsid w:val="67C02CD7"/>
    <w:rsid w:val="67DDFBF1"/>
    <w:rsid w:val="67E73E84"/>
    <w:rsid w:val="67EE18F9"/>
    <w:rsid w:val="680E8879"/>
    <w:rsid w:val="68221F13"/>
    <w:rsid w:val="682773C7"/>
    <w:rsid w:val="682921E2"/>
    <w:rsid w:val="682C1A21"/>
    <w:rsid w:val="6845D4A8"/>
    <w:rsid w:val="684A9E39"/>
    <w:rsid w:val="684FEA9C"/>
    <w:rsid w:val="6866F353"/>
    <w:rsid w:val="686DBC65"/>
    <w:rsid w:val="686E6859"/>
    <w:rsid w:val="6871E7AF"/>
    <w:rsid w:val="6872DF9B"/>
    <w:rsid w:val="688B1274"/>
    <w:rsid w:val="68996342"/>
    <w:rsid w:val="68B30AB2"/>
    <w:rsid w:val="68BB62BB"/>
    <w:rsid w:val="68E00E83"/>
    <w:rsid w:val="68EA013F"/>
    <w:rsid w:val="68F704C8"/>
    <w:rsid w:val="6906393C"/>
    <w:rsid w:val="691698F7"/>
    <w:rsid w:val="69176DF0"/>
    <w:rsid w:val="691E64BE"/>
    <w:rsid w:val="691E772A"/>
    <w:rsid w:val="6922859A"/>
    <w:rsid w:val="69297EE5"/>
    <w:rsid w:val="69307C90"/>
    <w:rsid w:val="69333044"/>
    <w:rsid w:val="6943E100"/>
    <w:rsid w:val="69457571"/>
    <w:rsid w:val="69480859"/>
    <w:rsid w:val="6959C52F"/>
    <w:rsid w:val="696889CF"/>
    <w:rsid w:val="696D2414"/>
    <w:rsid w:val="696DF08C"/>
    <w:rsid w:val="6970FC79"/>
    <w:rsid w:val="697B27A0"/>
    <w:rsid w:val="6986A7F4"/>
    <w:rsid w:val="698C7DA4"/>
    <w:rsid w:val="698F6484"/>
    <w:rsid w:val="69964603"/>
    <w:rsid w:val="69969025"/>
    <w:rsid w:val="699C82C4"/>
    <w:rsid w:val="69A263C1"/>
    <w:rsid w:val="69AE5D4C"/>
    <w:rsid w:val="69C1C9D2"/>
    <w:rsid w:val="69D8CEFC"/>
    <w:rsid w:val="69DF39B5"/>
    <w:rsid w:val="69F02E14"/>
    <w:rsid w:val="69F239F1"/>
    <w:rsid w:val="6A1FED70"/>
    <w:rsid w:val="6A23ACD1"/>
    <w:rsid w:val="6A333437"/>
    <w:rsid w:val="6A387F2C"/>
    <w:rsid w:val="6A5EA17D"/>
    <w:rsid w:val="6A62DA97"/>
    <w:rsid w:val="6A6360D0"/>
    <w:rsid w:val="6A6C752E"/>
    <w:rsid w:val="6A8483E6"/>
    <w:rsid w:val="6A86CB63"/>
    <w:rsid w:val="6A8D36A6"/>
    <w:rsid w:val="6A8E4D18"/>
    <w:rsid w:val="6A976A7E"/>
    <w:rsid w:val="6A9821F9"/>
    <w:rsid w:val="6AA43674"/>
    <w:rsid w:val="6AA57979"/>
    <w:rsid w:val="6AA958A2"/>
    <w:rsid w:val="6AB0D92E"/>
    <w:rsid w:val="6AB4A5F9"/>
    <w:rsid w:val="6AC8DB89"/>
    <w:rsid w:val="6AC8E70D"/>
    <w:rsid w:val="6AD77CE8"/>
    <w:rsid w:val="6ADB965F"/>
    <w:rsid w:val="6AE40CC7"/>
    <w:rsid w:val="6AE62750"/>
    <w:rsid w:val="6AE88AAD"/>
    <w:rsid w:val="6AE9C3F0"/>
    <w:rsid w:val="6AF547D7"/>
    <w:rsid w:val="6B000A81"/>
    <w:rsid w:val="6B08F5FE"/>
    <w:rsid w:val="6B0F9AD9"/>
    <w:rsid w:val="6B151D28"/>
    <w:rsid w:val="6B19E999"/>
    <w:rsid w:val="6B1EEE49"/>
    <w:rsid w:val="6B217AC9"/>
    <w:rsid w:val="6B4CC24C"/>
    <w:rsid w:val="6B5D8B3C"/>
    <w:rsid w:val="6B5F1762"/>
    <w:rsid w:val="6B613E86"/>
    <w:rsid w:val="6B67B75C"/>
    <w:rsid w:val="6B84F6A7"/>
    <w:rsid w:val="6B8AE506"/>
    <w:rsid w:val="6B8C1142"/>
    <w:rsid w:val="6B96C34A"/>
    <w:rsid w:val="6BA70EE9"/>
    <w:rsid w:val="6BA9870C"/>
    <w:rsid w:val="6BB9DA11"/>
    <w:rsid w:val="6BBB987F"/>
    <w:rsid w:val="6BCB433E"/>
    <w:rsid w:val="6BCB4527"/>
    <w:rsid w:val="6BED2BA9"/>
    <w:rsid w:val="6BF29D40"/>
    <w:rsid w:val="6BF46311"/>
    <w:rsid w:val="6BF5A6C3"/>
    <w:rsid w:val="6BF87D60"/>
    <w:rsid w:val="6BFE052D"/>
    <w:rsid w:val="6C0789DC"/>
    <w:rsid w:val="6C13FAA5"/>
    <w:rsid w:val="6C26098C"/>
    <w:rsid w:val="6C2AA121"/>
    <w:rsid w:val="6C3DE13D"/>
    <w:rsid w:val="6C4D76AB"/>
    <w:rsid w:val="6C59BBED"/>
    <w:rsid w:val="6C68B4F6"/>
    <w:rsid w:val="6C891F28"/>
    <w:rsid w:val="6C89962C"/>
    <w:rsid w:val="6C8D5B31"/>
    <w:rsid w:val="6C8D6ED9"/>
    <w:rsid w:val="6CA4EDC5"/>
    <w:rsid w:val="6CA945F2"/>
    <w:rsid w:val="6CAA2269"/>
    <w:rsid w:val="6CBF80A2"/>
    <w:rsid w:val="6CC5D894"/>
    <w:rsid w:val="6CE8C916"/>
    <w:rsid w:val="6D0884F1"/>
    <w:rsid w:val="6D0AD426"/>
    <w:rsid w:val="6D0F4A86"/>
    <w:rsid w:val="6D17FFCE"/>
    <w:rsid w:val="6D21C924"/>
    <w:rsid w:val="6D23AA03"/>
    <w:rsid w:val="6D2D152C"/>
    <w:rsid w:val="6D424F40"/>
    <w:rsid w:val="6D435B04"/>
    <w:rsid w:val="6D67E26C"/>
    <w:rsid w:val="6D716A4C"/>
    <w:rsid w:val="6D7700DE"/>
    <w:rsid w:val="6D88F64B"/>
    <w:rsid w:val="6D8E31C5"/>
    <w:rsid w:val="6D94E0BD"/>
    <w:rsid w:val="6DA08537"/>
    <w:rsid w:val="6DA1F83C"/>
    <w:rsid w:val="6DA4BF8B"/>
    <w:rsid w:val="6DC46EF0"/>
    <w:rsid w:val="6DD11EA0"/>
    <w:rsid w:val="6DD5FF34"/>
    <w:rsid w:val="6DF52C30"/>
    <w:rsid w:val="6DFDB0F7"/>
    <w:rsid w:val="6E0EC55F"/>
    <w:rsid w:val="6E13E9F0"/>
    <w:rsid w:val="6E15E4D6"/>
    <w:rsid w:val="6E1B944F"/>
    <w:rsid w:val="6E22FB80"/>
    <w:rsid w:val="6E28A53D"/>
    <w:rsid w:val="6E2F9770"/>
    <w:rsid w:val="6E442FE8"/>
    <w:rsid w:val="6E5AE58F"/>
    <w:rsid w:val="6E6A1C61"/>
    <w:rsid w:val="6E6FEED8"/>
    <w:rsid w:val="6E71C0E6"/>
    <w:rsid w:val="6E74AECA"/>
    <w:rsid w:val="6E864DDA"/>
    <w:rsid w:val="6E8D2E50"/>
    <w:rsid w:val="6E9303E4"/>
    <w:rsid w:val="6E9B96A6"/>
    <w:rsid w:val="6E9CA71A"/>
    <w:rsid w:val="6EA1BC04"/>
    <w:rsid w:val="6EB5902B"/>
    <w:rsid w:val="6EC3C1FA"/>
    <w:rsid w:val="6EC9BB58"/>
    <w:rsid w:val="6ED1EAEB"/>
    <w:rsid w:val="6EDB303A"/>
    <w:rsid w:val="6EDDCC04"/>
    <w:rsid w:val="6EFE3088"/>
    <w:rsid w:val="6EFFF553"/>
    <w:rsid w:val="6F05D29A"/>
    <w:rsid w:val="6F099142"/>
    <w:rsid w:val="6F0D99ED"/>
    <w:rsid w:val="6F12A723"/>
    <w:rsid w:val="6F137494"/>
    <w:rsid w:val="6F1AD43D"/>
    <w:rsid w:val="6F1FC9B4"/>
    <w:rsid w:val="6F2A3A62"/>
    <w:rsid w:val="6F30C869"/>
    <w:rsid w:val="6F33C7B0"/>
    <w:rsid w:val="6F3AAE7A"/>
    <w:rsid w:val="6F47E4C7"/>
    <w:rsid w:val="6F66880A"/>
    <w:rsid w:val="6F75D6B8"/>
    <w:rsid w:val="6F8E81E5"/>
    <w:rsid w:val="6FA370FA"/>
    <w:rsid w:val="6FA4D898"/>
    <w:rsid w:val="6FB55A46"/>
    <w:rsid w:val="6FCDF151"/>
    <w:rsid w:val="6FD2E8EA"/>
    <w:rsid w:val="6FD823B5"/>
    <w:rsid w:val="6FDEB9BC"/>
    <w:rsid w:val="6FE8BD61"/>
    <w:rsid w:val="6FEF7C52"/>
    <w:rsid w:val="6FEFD2AF"/>
    <w:rsid w:val="6FF3B4F6"/>
    <w:rsid w:val="6FF70472"/>
    <w:rsid w:val="6FF819A9"/>
    <w:rsid w:val="6FF941E9"/>
    <w:rsid w:val="70290DDF"/>
    <w:rsid w:val="70351009"/>
    <w:rsid w:val="70403E32"/>
    <w:rsid w:val="7041DB73"/>
    <w:rsid w:val="7046BB38"/>
    <w:rsid w:val="70516C97"/>
    <w:rsid w:val="705F40F8"/>
    <w:rsid w:val="7060990F"/>
    <w:rsid w:val="706B9318"/>
    <w:rsid w:val="706D1AD0"/>
    <w:rsid w:val="707FADA7"/>
    <w:rsid w:val="708A1F59"/>
    <w:rsid w:val="708FA25A"/>
    <w:rsid w:val="70A1DCBB"/>
    <w:rsid w:val="70A575A6"/>
    <w:rsid w:val="70A92476"/>
    <w:rsid w:val="70AEF140"/>
    <w:rsid w:val="70BC546B"/>
    <w:rsid w:val="70D5EE61"/>
    <w:rsid w:val="70F03D8B"/>
    <w:rsid w:val="7106125A"/>
    <w:rsid w:val="7106D33C"/>
    <w:rsid w:val="710EB37B"/>
    <w:rsid w:val="713513CA"/>
    <w:rsid w:val="713A70FE"/>
    <w:rsid w:val="7144615B"/>
    <w:rsid w:val="714B0EB5"/>
    <w:rsid w:val="714B9E75"/>
    <w:rsid w:val="715ADFAE"/>
    <w:rsid w:val="7168983C"/>
    <w:rsid w:val="717BF51A"/>
    <w:rsid w:val="717C371B"/>
    <w:rsid w:val="717CAD53"/>
    <w:rsid w:val="717FC947"/>
    <w:rsid w:val="718F4CB6"/>
    <w:rsid w:val="7192F266"/>
    <w:rsid w:val="71941479"/>
    <w:rsid w:val="71A1DBCE"/>
    <w:rsid w:val="71AF0A3C"/>
    <w:rsid w:val="71B2969A"/>
    <w:rsid w:val="71B64D45"/>
    <w:rsid w:val="71BB4F73"/>
    <w:rsid w:val="71C7C4C8"/>
    <w:rsid w:val="71CC1C45"/>
    <w:rsid w:val="71CD0DB9"/>
    <w:rsid w:val="71DBD3DC"/>
    <w:rsid w:val="71E7A5E5"/>
    <w:rsid w:val="71F3DCE1"/>
    <w:rsid w:val="7200EAD6"/>
    <w:rsid w:val="72048C97"/>
    <w:rsid w:val="72060DA9"/>
    <w:rsid w:val="72062417"/>
    <w:rsid w:val="721631A0"/>
    <w:rsid w:val="7217D9C5"/>
    <w:rsid w:val="721C244E"/>
    <w:rsid w:val="721F7DE9"/>
    <w:rsid w:val="72227512"/>
    <w:rsid w:val="72296CEE"/>
    <w:rsid w:val="7229C9B7"/>
    <w:rsid w:val="723636C4"/>
    <w:rsid w:val="723B3BF4"/>
    <w:rsid w:val="7240CF57"/>
    <w:rsid w:val="7263C29C"/>
    <w:rsid w:val="7263F457"/>
    <w:rsid w:val="7265E308"/>
    <w:rsid w:val="72763468"/>
    <w:rsid w:val="7297CE51"/>
    <w:rsid w:val="72B1266D"/>
    <w:rsid w:val="72B2B0B0"/>
    <w:rsid w:val="72B41C44"/>
    <w:rsid w:val="72B9811E"/>
    <w:rsid w:val="72BE9A3B"/>
    <w:rsid w:val="72CD1263"/>
    <w:rsid w:val="72DFAFA0"/>
    <w:rsid w:val="72E9033A"/>
    <w:rsid w:val="72F53737"/>
    <w:rsid w:val="72FAA065"/>
    <w:rsid w:val="72FB2793"/>
    <w:rsid w:val="73008CCA"/>
    <w:rsid w:val="7301D9E0"/>
    <w:rsid w:val="7307A6C0"/>
    <w:rsid w:val="730F7545"/>
    <w:rsid w:val="731C7E1A"/>
    <w:rsid w:val="732169ED"/>
    <w:rsid w:val="7322EAB3"/>
    <w:rsid w:val="732C4B9A"/>
    <w:rsid w:val="7339A102"/>
    <w:rsid w:val="733FCA67"/>
    <w:rsid w:val="734D5609"/>
    <w:rsid w:val="734F2D2B"/>
    <w:rsid w:val="7365908B"/>
    <w:rsid w:val="7374E7C7"/>
    <w:rsid w:val="7388C571"/>
    <w:rsid w:val="738C3821"/>
    <w:rsid w:val="73AB5953"/>
    <w:rsid w:val="73B74FAA"/>
    <w:rsid w:val="73DC0262"/>
    <w:rsid w:val="73DCEF3B"/>
    <w:rsid w:val="73EE4E06"/>
    <w:rsid w:val="74051D5B"/>
    <w:rsid w:val="7412E905"/>
    <w:rsid w:val="74187A3A"/>
    <w:rsid w:val="745600E3"/>
    <w:rsid w:val="7456DE19"/>
    <w:rsid w:val="745924E3"/>
    <w:rsid w:val="7479CAA4"/>
    <w:rsid w:val="74A2BAFC"/>
    <w:rsid w:val="74AE1EEF"/>
    <w:rsid w:val="74B6B9DD"/>
    <w:rsid w:val="74E7863C"/>
    <w:rsid w:val="74EF8AD3"/>
    <w:rsid w:val="75061CD5"/>
    <w:rsid w:val="7509A5CF"/>
    <w:rsid w:val="750DEF4C"/>
    <w:rsid w:val="750F6615"/>
    <w:rsid w:val="75228E75"/>
    <w:rsid w:val="753A7E76"/>
    <w:rsid w:val="753BF1BE"/>
    <w:rsid w:val="7548443E"/>
    <w:rsid w:val="754D833B"/>
    <w:rsid w:val="7576F85C"/>
    <w:rsid w:val="7588C58A"/>
    <w:rsid w:val="758C31BE"/>
    <w:rsid w:val="75953699"/>
    <w:rsid w:val="759C5C35"/>
    <w:rsid w:val="759E3050"/>
    <w:rsid w:val="75B4D071"/>
    <w:rsid w:val="75C72B6B"/>
    <w:rsid w:val="75CD01EC"/>
    <w:rsid w:val="75D79A4E"/>
    <w:rsid w:val="75DF4EA6"/>
    <w:rsid w:val="75E13C48"/>
    <w:rsid w:val="75E9E7FA"/>
    <w:rsid w:val="75EAD8B1"/>
    <w:rsid w:val="75FA6E54"/>
    <w:rsid w:val="75FBBD0D"/>
    <w:rsid w:val="75FC17C8"/>
    <w:rsid w:val="7604CD91"/>
    <w:rsid w:val="761EB815"/>
    <w:rsid w:val="7620F208"/>
    <w:rsid w:val="7621E670"/>
    <w:rsid w:val="764A9E81"/>
    <w:rsid w:val="764F35F6"/>
    <w:rsid w:val="76502B39"/>
    <w:rsid w:val="7668324F"/>
    <w:rsid w:val="766CBEB3"/>
    <w:rsid w:val="7685F26E"/>
    <w:rsid w:val="76943894"/>
    <w:rsid w:val="769D2C09"/>
    <w:rsid w:val="769E8AEB"/>
    <w:rsid w:val="76A3518E"/>
    <w:rsid w:val="76A5E7FC"/>
    <w:rsid w:val="76BE733D"/>
    <w:rsid w:val="76C4E9BB"/>
    <w:rsid w:val="76E1858B"/>
    <w:rsid w:val="76FAB352"/>
    <w:rsid w:val="771508FB"/>
    <w:rsid w:val="77166F10"/>
    <w:rsid w:val="7745EB2F"/>
    <w:rsid w:val="7754E02D"/>
    <w:rsid w:val="77583307"/>
    <w:rsid w:val="775C74B4"/>
    <w:rsid w:val="7762B69C"/>
    <w:rsid w:val="776FEE27"/>
    <w:rsid w:val="777069CD"/>
    <w:rsid w:val="7772123C"/>
    <w:rsid w:val="77778A1B"/>
    <w:rsid w:val="777EF82A"/>
    <w:rsid w:val="7783B2EE"/>
    <w:rsid w:val="7787704E"/>
    <w:rsid w:val="779101AE"/>
    <w:rsid w:val="77A9AD10"/>
    <w:rsid w:val="77ADF42A"/>
    <w:rsid w:val="77BB270B"/>
    <w:rsid w:val="77C14479"/>
    <w:rsid w:val="77D20116"/>
    <w:rsid w:val="77D50500"/>
    <w:rsid w:val="77E9F09E"/>
    <w:rsid w:val="77EC0DD3"/>
    <w:rsid w:val="77FAF818"/>
    <w:rsid w:val="780D7C83"/>
    <w:rsid w:val="7814B6CE"/>
    <w:rsid w:val="7825F3F1"/>
    <w:rsid w:val="782A9219"/>
    <w:rsid w:val="7834E8FC"/>
    <w:rsid w:val="783C87B8"/>
    <w:rsid w:val="7841B92F"/>
    <w:rsid w:val="7844BC0A"/>
    <w:rsid w:val="784633E8"/>
    <w:rsid w:val="78567F92"/>
    <w:rsid w:val="7856AB94"/>
    <w:rsid w:val="785D0B76"/>
    <w:rsid w:val="785F4FF2"/>
    <w:rsid w:val="785FDF71"/>
    <w:rsid w:val="787649EB"/>
    <w:rsid w:val="787DF0D1"/>
    <w:rsid w:val="7894DBE2"/>
    <w:rsid w:val="78AB23F8"/>
    <w:rsid w:val="78B631B0"/>
    <w:rsid w:val="78BC05CB"/>
    <w:rsid w:val="78BFB358"/>
    <w:rsid w:val="78C14EBA"/>
    <w:rsid w:val="78D1F717"/>
    <w:rsid w:val="78EB457A"/>
    <w:rsid w:val="78F3F3A9"/>
    <w:rsid w:val="78F812E1"/>
    <w:rsid w:val="7900D3D9"/>
    <w:rsid w:val="79198E83"/>
    <w:rsid w:val="791F2620"/>
    <w:rsid w:val="7926CD3D"/>
    <w:rsid w:val="793929E3"/>
    <w:rsid w:val="7943BA81"/>
    <w:rsid w:val="7954733F"/>
    <w:rsid w:val="795F4AD9"/>
    <w:rsid w:val="7969D345"/>
    <w:rsid w:val="7973C4F4"/>
    <w:rsid w:val="797E112F"/>
    <w:rsid w:val="79844B12"/>
    <w:rsid w:val="79920D04"/>
    <w:rsid w:val="79A3F835"/>
    <w:rsid w:val="79BE39A8"/>
    <w:rsid w:val="79C4480C"/>
    <w:rsid w:val="79CAD6A4"/>
    <w:rsid w:val="79CDC36C"/>
    <w:rsid w:val="79D6AF1A"/>
    <w:rsid w:val="79DC3148"/>
    <w:rsid w:val="79E2965C"/>
    <w:rsid w:val="79EC810F"/>
    <w:rsid w:val="79EE868D"/>
    <w:rsid w:val="79F55504"/>
    <w:rsid w:val="7A096C43"/>
    <w:rsid w:val="7A1A87AD"/>
    <w:rsid w:val="7A35A68D"/>
    <w:rsid w:val="7A4351EF"/>
    <w:rsid w:val="7A4A06F2"/>
    <w:rsid w:val="7A50F7DC"/>
    <w:rsid w:val="7A546A0E"/>
    <w:rsid w:val="7A556939"/>
    <w:rsid w:val="7A6B6070"/>
    <w:rsid w:val="7A6D3055"/>
    <w:rsid w:val="7A85EEDC"/>
    <w:rsid w:val="7A898191"/>
    <w:rsid w:val="7A93B64B"/>
    <w:rsid w:val="7A9832F0"/>
    <w:rsid w:val="7AA0E76A"/>
    <w:rsid w:val="7ACA13BC"/>
    <w:rsid w:val="7AD36B25"/>
    <w:rsid w:val="7AF2C9FE"/>
    <w:rsid w:val="7AF63329"/>
    <w:rsid w:val="7AFAA5AA"/>
    <w:rsid w:val="7B008D7D"/>
    <w:rsid w:val="7B147C7B"/>
    <w:rsid w:val="7B1C7590"/>
    <w:rsid w:val="7B23CDE9"/>
    <w:rsid w:val="7B26BE3A"/>
    <w:rsid w:val="7B28FE1C"/>
    <w:rsid w:val="7B3A35B4"/>
    <w:rsid w:val="7B59C7F2"/>
    <w:rsid w:val="7B5D79D1"/>
    <w:rsid w:val="7B636AE2"/>
    <w:rsid w:val="7B7AD01B"/>
    <w:rsid w:val="7B7AE27E"/>
    <w:rsid w:val="7B7C0C0B"/>
    <w:rsid w:val="7B825FA7"/>
    <w:rsid w:val="7B9986A0"/>
    <w:rsid w:val="7BAC9AC7"/>
    <w:rsid w:val="7BAEC0C2"/>
    <w:rsid w:val="7BB359C6"/>
    <w:rsid w:val="7BB5D79C"/>
    <w:rsid w:val="7BB76AB7"/>
    <w:rsid w:val="7BC11A3E"/>
    <w:rsid w:val="7BC76B4A"/>
    <w:rsid w:val="7BCD523B"/>
    <w:rsid w:val="7BDF7B13"/>
    <w:rsid w:val="7BF2AA48"/>
    <w:rsid w:val="7BFEB4A0"/>
    <w:rsid w:val="7C04DD3B"/>
    <w:rsid w:val="7C0676AA"/>
    <w:rsid w:val="7C22FA8A"/>
    <w:rsid w:val="7C23E048"/>
    <w:rsid w:val="7C28D762"/>
    <w:rsid w:val="7C2F7471"/>
    <w:rsid w:val="7C3C7F5B"/>
    <w:rsid w:val="7C7EBEDE"/>
    <w:rsid w:val="7C847A4F"/>
    <w:rsid w:val="7C8E6A25"/>
    <w:rsid w:val="7C93D630"/>
    <w:rsid w:val="7CB2ADE8"/>
    <w:rsid w:val="7CB5F181"/>
    <w:rsid w:val="7CBA2D2B"/>
    <w:rsid w:val="7CD42885"/>
    <w:rsid w:val="7CD70A90"/>
    <w:rsid w:val="7CE71B6D"/>
    <w:rsid w:val="7CE76FF1"/>
    <w:rsid w:val="7CE8CB59"/>
    <w:rsid w:val="7CF7A614"/>
    <w:rsid w:val="7D14B83A"/>
    <w:rsid w:val="7D168834"/>
    <w:rsid w:val="7D17BFE8"/>
    <w:rsid w:val="7D2014D3"/>
    <w:rsid w:val="7D29BC29"/>
    <w:rsid w:val="7D2BADF3"/>
    <w:rsid w:val="7D393A7F"/>
    <w:rsid w:val="7D3BA6E5"/>
    <w:rsid w:val="7D43BD2A"/>
    <w:rsid w:val="7D479CDA"/>
    <w:rsid w:val="7D516DE5"/>
    <w:rsid w:val="7D64DA55"/>
    <w:rsid w:val="7D7CAB8E"/>
    <w:rsid w:val="7DA26373"/>
    <w:rsid w:val="7DB1E2AD"/>
    <w:rsid w:val="7DB3CC5D"/>
    <w:rsid w:val="7DBEC39D"/>
    <w:rsid w:val="7DBFE21A"/>
    <w:rsid w:val="7DC6637B"/>
    <w:rsid w:val="7DD366FF"/>
    <w:rsid w:val="7DEE4969"/>
    <w:rsid w:val="7DF65E31"/>
    <w:rsid w:val="7E2542E3"/>
    <w:rsid w:val="7E2680D3"/>
    <w:rsid w:val="7E2876CB"/>
    <w:rsid w:val="7E661515"/>
    <w:rsid w:val="7E9DFC50"/>
    <w:rsid w:val="7E9F2FA1"/>
    <w:rsid w:val="7EA07537"/>
    <w:rsid w:val="7EB05692"/>
    <w:rsid w:val="7EB7107D"/>
    <w:rsid w:val="7ECDC809"/>
    <w:rsid w:val="7EDEAA33"/>
    <w:rsid w:val="7EEFC666"/>
    <w:rsid w:val="7EF97C27"/>
    <w:rsid w:val="7F024E5B"/>
    <w:rsid w:val="7F23C064"/>
    <w:rsid w:val="7F28AE83"/>
    <w:rsid w:val="7F2E8517"/>
    <w:rsid w:val="7F2EC514"/>
    <w:rsid w:val="7F31F22A"/>
    <w:rsid w:val="7F378620"/>
    <w:rsid w:val="7F3BE2B4"/>
    <w:rsid w:val="7F4953D1"/>
    <w:rsid w:val="7F52BF67"/>
    <w:rsid w:val="7F5CD303"/>
    <w:rsid w:val="7F757764"/>
    <w:rsid w:val="7F78CD19"/>
    <w:rsid w:val="7F7BDA50"/>
    <w:rsid w:val="7F81D097"/>
    <w:rsid w:val="7F8AAFB9"/>
    <w:rsid w:val="7F906485"/>
    <w:rsid w:val="7F921652"/>
    <w:rsid w:val="7F93AA15"/>
    <w:rsid w:val="7F9652D7"/>
    <w:rsid w:val="7F994CE9"/>
    <w:rsid w:val="7FA15C83"/>
    <w:rsid w:val="7FA402C0"/>
    <w:rsid w:val="7FAE4627"/>
    <w:rsid w:val="7FAEE5D5"/>
    <w:rsid w:val="7FB1C655"/>
    <w:rsid w:val="7FCFB422"/>
    <w:rsid w:val="7FD9262C"/>
    <w:rsid w:val="7FD93C3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37441386"/>
  <w15:docId w15:val="{7F1013F5-6A07-468F-B4A3-11EDC89CFC1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imes New Roman" w:hAnsi="Times New Roman"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8"/>
      </w:numPr>
      <w:spacing w:before="0" w:after="115"/>
      <w:ind w:left="0" w:firstLine="0"/>
      <w:outlineLvl w:val="0"/>
    </w:pPr>
    <w:rPr>
      <w:b/>
      <w:bCs/>
      <w:sz w:val="32"/>
      <w:szCs w:val="32"/>
    </w:rPr>
  </w:style>
  <w:style w:type="paragraph" w:styleId="Heading2">
    <w:name w:val="heading 2"/>
    <w:basedOn w:val="Heading"/>
    <w:next w:val="BodyText"/>
    <w:qFormat/>
    <w:pPr>
      <w:numPr>
        <w:ilvl w:val="1"/>
        <w:numId w:val="8"/>
      </w:numPr>
      <w:spacing w:before="0" w:after="115"/>
      <w:ind w:left="0" w:firstLine="0"/>
      <w:outlineLvl w:val="1"/>
    </w:pPr>
    <w:rPr>
      <w:b/>
      <w:bCs/>
      <w:i/>
      <w:iCs/>
    </w:rPr>
  </w:style>
  <w:style w:type="paragraph" w:styleId="Heading3">
    <w:name w:val="heading 3"/>
    <w:basedOn w:val="Heading"/>
    <w:next w:val="BodyText"/>
    <w:qFormat/>
    <w:pPr>
      <w:numPr>
        <w:ilvl w:val="2"/>
        <w:numId w:val="8"/>
      </w:numPr>
      <w:spacing w:before="0" w:after="115"/>
      <w:ind w:left="0" w:firstLine="0"/>
      <w:outlineLvl w:val="2"/>
    </w:pPr>
    <w:rPr>
      <w:b/>
      <w:bCs/>
      <w:sz w:val="24"/>
    </w:rPr>
  </w:style>
  <w:style w:type="paragraph" w:styleId="Heading4">
    <w:name w:val="heading 4"/>
    <w:basedOn w:val="Heading"/>
    <w:next w:val="BodyText"/>
    <w:qFormat/>
    <w:pPr>
      <w:numPr>
        <w:ilvl w:val="3"/>
        <w:numId w:val="8"/>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8"/>
      </w:numPr>
      <w:outlineLvl w:val="4"/>
    </w:pPr>
    <w:rPr>
      <w:b/>
      <w:bCs/>
      <w:sz w:val="20"/>
      <w:szCs w:val="24"/>
    </w:rPr>
  </w:style>
  <w:style w:type="paragraph" w:styleId="Heading6">
    <w:name w:val="heading 6"/>
    <w:basedOn w:val="Heading"/>
    <w:next w:val="BodyText"/>
    <w:qFormat/>
    <w:pPr>
      <w:numPr>
        <w:ilvl w:val="5"/>
        <w:numId w:val="8"/>
      </w:numPr>
      <w:outlineLvl w:val="5"/>
    </w:pPr>
    <w:rPr>
      <w:b/>
      <w:bCs/>
      <w:sz w:val="21"/>
      <w:szCs w:val="21"/>
    </w:rPr>
  </w:style>
  <w:style w:type="paragraph" w:styleId="Heading7">
    <w:name w:val="heading 7"/>
    <w:basedOn w:val="Heading"/>
    <w:next w:val="BodyText"/>
    <w:qFormat/>
    <w:pPr>
      <w:numPr>
        <w:ilvl w:val="6"/>
        <w:numId w:val="8"/>
      </w:numPr>
      <w:outlineLvl w:val="6"/>
    </w:pPr>
    <w:rPr>
      <w:b/>
      <w:bCs/>
      <w:sz w:val="21"/>
      <w:szCs w:val="21"/>
    </w:rPr>
  </w:style>
  <w:style w:type="paragraph" w:styleId="Heading8">
    <w:name w:val="heading 8"/>
    <w:basedOn w:val="Heading"/>
    <w:next w:val="BodyText"/>
    <w:qFormat/>
    <w:pPr>
      <w:numPr>
        <w:ilvl w:val="7"/>
        <w:numId w:val="8"/>
      </w:numPr>
      <w:outlineLvl w:val="7"/>
    </w:pPr>
    <w:rPr>
      <w:b/>
      <w:bCs/>
      <w:sz w:val="21"/>
      <w:szCs w:val="21"/>
    </w:rPr>
  </w:style>
  <w:style w:type="paragraph" w:styleId="Heading9">
    <w:name w:val="heading 9"/>
    <w:basedOn w:val="Heading"/>
    <w:next w:val="BodyText"/>
    <w:qFormat/>
    <w:pPr>
      <w:numPr>
        <w:ilvl w:val="8"/>
        <w:numId w:val="8"/>
      </w:numPr>
      <w:outlineLvl w:val="8"/>
    </w:pPr>
    <w:rPr>
      <w:b/>
      <w:bCs/>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NumberingSymbols" w:customStyle="1">
    <w:name w:val="Numbering Symbols"/>
  </w:style>
  <w:style w:type="paragraph" w:styleId="Heading" w:customStyle="1">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styleId="Index" w:customStyle="1">
    <w:name w:val="Index"/>
    <w:basedOn w:val="Normal"/>
    <w:pPr>
      <w:suppressLineNumbers/>
    </w:pPr>
  </w:style>
  <w:style w:type="paragraph" w:styleId="Footer">
    <w:name w:val="footer"/>
    <w:basedOn w:val="Normal"/>
    <w:link w:val="FooterChar"/>
    <w:uiPriority w:val="99"/>
    <w:pPr>
      <w:suppressLineNumbers/>
      <w:tabs>
        <w:tab w:val="center" w:pos="4680"/>
        <w:tab w:val="right" w:pos="9360"/>
      </w:tabs>
    </w:pPr>
  </w:style>
  <w:style w:type="paragraph" w:styleId="ContentsHeading" w:customStyle="1">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styleId="Heading10" w:customStyle="1">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styleId="BalloonTextChar" w:customStyle="1">
    <w:name w:val="Balloon Text Char"/>
    <w:basedOn w:val="DefaultParagraphFont"/>
    <w:link w:val="BalloonText"/>
    <w:uiPriority w:val="99"/>
    <w:semiHidden/>
    <w:rsid w:val="00B55B1F"/>
    <w:rPr>
      <w:rFonts w:ascii="Segoe UI" w:hAnsi="Segoe UI" w:eastAsia="AR PL UMing HK"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hAnsiTheme="majorHAnsi" w:eastAsiaTheme="majorEastAsia"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styleId="CommentTextChar" w:customStyle="1">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styleId="CommentSubjectChar" w:customStyle="1">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styleId="HeaderChar" w:customStyle="1">
    <w:name w:val="Header Char"/>
    <w:basedOn w:val="DefaultParagraphFont"/>
    <w:link w:val="Header"/>
    <w:uiPriority w:val="99"/>
    <w:rsid w:val="00ED16FB"/>
    <w:rPr>
      <w:rFonts w:eastAsia="AR PL UMing HK" w:cs="Mangal"/>
      <w:kern w:val="1"/>
      <w:sz w:val="22"/>
      <w:szCs w:val="24"/>
      <w:lang w:eastAsia="hi-IN" w:bidi="hi-IN"/>
    </w:rPr>
  </w:style>
  <w:style w:type="character" w:styleId="FooterChar" w:customStyle="1">
    <w:name w:val="Footer Char"/>
    <w:basedOn w:val="DefaultParagraphFont"/>
    <w:link w:val="Footer"/>
    <w:uiPriority w:val="99"/>
    <w:rsid w:val="00ED16FB"/>
    <w:rPr>
      <w:rFonts w:eastAsia="AR PL UMing HK" w:cs="Lohit Hindi"/>
      <w:kern w:val="1"/>
      <w:sz w:val="22"/>
      <w:szCs w:val="24"/>
      <w:lang w:eastAsia="hi-IN" w:bidi="hi-IN"/>
    </w:rPr>
  </w:style>
  <w:style w:type="paragraph" w:styleId="ListParagraph">
    <w:name w:val="List Paragraph"/>
    <w:basedOn w:val="Normal"/>
    <w:uiPriority w:val="34"/>
    <w:qFormat/>
    <w:rsid w:val="00520549"/>
    <w:pPr>
      <w:ind w:left="720"/>
      <w:contextualSpacing/>
    </w:pPr>
    <w:rPr>
      <w:rFonts w:cs="Mangal"/>
    </w:rPr>
  </w:style>
  <w:style w:type="character" w:styleId="UnresolvedMention">
    <w:name w:val="Unresolved Mention"/>
    <w:basedOn w:val="DefaultParagraphFont"/>
    <w:uiPriority w:val="99"/>
    <w:semiHidden/>
    <w:unhideWhenUsed/>
    <w:rsid w:val="00072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4302008">
      <w:bodyDiv w:val="1"/>
      <w:marLeft w:val="0"/>
      <w:marRight w:val="0"/>
      <w:marTop w:val="0"/>
      <w:marBottom w:val="0"/>
      <w:divBdr>
        <w:top w:val="none" w:sz="0" w:space="0" w:color="auto"/>
        <w:left w:val="none" w:sz="0" w:space="0" w:color="auto"/>
        <w:bottom w:val="none" w:sz="0" w:space="0" w:color="auto"/>
        <w:right w:val="none" w:sz="0" w:space="0" w:color="auto"/>
      </w:divBdr>
    </w:div>
    <w:div w:id="535461650">
      <w:bodyDiv w:val="1"/>
      <w:marLeft w:val="0"/>
      <w:marRight w:val="0"/>
      <w:marTop w:val="0"/>
      <w:marBottom w:val="0"/>
      <w:divBdr>
        <w:top w:val="none" w:sz="0" w:space="0" w:color="auto"/>
        <w:left w:val="none" w:sz="0" w:space="0" w:color="auto"/>
        <w:bottom w:val="none" w:sz="0" w:space="0" w:color="auto"/>
        <w:right w:val="none" w:sz="0" w:space="0" w:color="auto"/>
      </w:divBdr>
    </w:div>
    <w:div w:id="737751273">
      <w:bodyDiv w:val="1"/>
      <w:marLeft w:val="0"/>
      <w:marRight w:val="0"/>
      <w:marTop w:val="0"/>
      <w:marBottom w:val="0"/>
      <w:divBdr>
        <w:top w:val="none" w:sz="0" w:space="0" w:color="auto"/>
        <w:left w:val="none" w:sz="0" w:space="0" w:color="auto"/>
        <w:bottom w:val="none" w:sz="0" w:space="0" w:color="auto"/>
        <w:right w:val="none" w:sz="0" w:space="0" w:color="auto"/>
      </w:divBdr>
    </w:div>
    <w:div w:id="780539289">
      <w:bodyDiv w:val="1"/>
      <w:marLeft w:val="0"/>
      <w:marRight w:val="0"/>
      <w:marTop w:val="0"/>
      <w:marBottom w:val="0"/>
      <w:divBdr>
        <w:top w:val="none" w:sz="0" w:space="0" w:color="auto"/>
        <w:left w:val="none" w:sz="0" w:space="0" w:color="auto"/>
        <w:bottom w:val="none" w:sz="0" w:space="0" w:color="auto"/>
        <w:right w:val="none" w:sz="0" w:space="0" w:color="auto"/>
      </w:divBdr>
    </w:div>
    <w:div w:id="810366674">
      <w:bodyDiv w:val="1"/>
      <w:marLeft w:val="0"/>
      <w:marRight w:val="0"/>
      <w:marTop w:val="0"/>
      <w:marBottom w:val="0"/>
      <w:divBdr>
        <w:top w:val="none" w:sz="0" w:space="0" w:color="auto"/>
        <w:left w:val="none" w:sz="0" w:space="0" w:color="auto"/>
        <w:bottom w:val="none" w:sz="0" w:space="0" w:color="auto"/>
        <w:right w:val="none" w:sz="0" w:space="0" w:color="auto"/>
      </w:divBdr>
    </w:div>
    <w:div w:id="1058281404">
      <w:bodyDiv w:val="1"/>
      <w:marLeft w:val="0"/>
      <w:marRight w:val="0"/>
      <w:marTop w:val="0"/>
      <w:marBottom w:val="0"/>
      <w:divBdr>
        <w:top w:val="none" w:sz="0" w:space="0" w:color="auto"/>
        <w:left w:val="none" w:sz="0" w:space="0" w:color="auto"/>
        <w:bottom w:val="none" w:sz="0" w:space="0" w:color="auto"/>
        <w:right w:val="none" w:sz="0" w:space="0" w:color="auto"/>
      </w:divBdr>
    </w:div>
    <w:div w:id="1332560725">
      <w:bodyDiv w:val="1"/>
      <w:marLeft w:val="0"/>
      <w:marRight w:val="0"/>
      <w:marTop w:val="0"/>
      <w:marBottom w:val="0"/>
      <w:divBdr>
        <w:top w:val="none" w:sz="0" w:space="0" w:color="auto"/>
        <w:left w:val="none" w:sz="0" w:space="0" w:color="auto"/>
        <w:bottom w:val="none" w:sz="0" w:space="0" w:color="auto"/>
        <w:right w:val="none" w:sz="0" w:space="0" w:color="auto"/>
      </w:divBdr>
    </w:div>
    <w:div w:id="1653366085">
      <w:bodyDiv w:val="1"/>
      <w:marLeft w:val="0"/>
      <w:marRight w:val="0"/>
      <w:marTop w:val="0"/>
      <w:marBottom w:val="0"/>
      <w:divBdr>
        <w:top w:val="none" w:sz="0" w:space="0" w:color="auto"/>
        <w:left w:val="none" w:sz="0" w:space="0" w:color="auto"/>
        <w:bottom w:val="none" w:sz="0" w:space="0" w:color="auto"/>
        <w:right w:val="none" w:sz="0" w:space="0" w:color="auto"/>
      </w:divBdr>
    </w:div>
    <w:div w:id="1843931695">
      <w:bodyDiv w:val="1"/>
      <w:marLeft w:val="0"/>
      <w:marRight w:val="0"/>
      <w:marTop w:val="0"/>
      <w:marBottom w:val="0"/>
      <w:divBdr>
        <w:top w:val="none" w:sz="0" w:space="0" w:color="auto"/>
        <w:left w:val="none" w:sz="0" w:space="0" w:color="auto"/>
        <w:bottom w:val="none" w:sz="0" w:space="0" w:color="auto"/>
        <w:right w:val="none" w:sz="0" w:space="0" w:color="auto"/>
      </w:divBdr>
    </w:div>
    <w:div w:id="1852183772">
      <w:bodyDiv w:val="1"/>
      <w:marLeft w:val="0"/>
      <w:marRight w:val="0"/>
      <w:marTop w:val="0"/>
      <w:marBottom w:val="0"/>
      <w:divBdr>
        <w:top w:val="none" w:sz="0" w:space="0" w:color="auto"/>
        <w:left w:val="none" w:sz="0" w:space="0" w:color="auto"/>
        <w:bottom w:val="none" w:sz="0" w:space="0" w:color="auto"/>
        <w:right w:val="none" w:sz="0" w:space="0" w:color="auto"/>
      </w:divBdr>
    </w:div>
    <w:div w:id="2124109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3.jpg" Id="rId26" /><Relationship Type="http://schemas.openxmlformats.org/officeDocument/2006/relationships/image" Target="media/image8.png" Id="rId21" /><Relationship Type="http://schemas.openxmlformats.org/officeDocument/2006/relationships/image" Target="media/image29.png" Id="rId42" /><Relationship Type="http://schemas.openxmlformats.org/officeDocument/2006/relationships/hyperlink" Target="https://www.researchgate.net/publication/363196220_Design_of_suspension_system_for_formula_student_race_car" TargetMode="External" Id="rId84" /><Relationship Type="http://schemas.openxmlformats.org/officeDocument/2006/relationships/image" Target="media/image3.png" Id="rId16" /><Relationship Type="http://schemas.openxmlformats.org/officeDocument/2006/relationships/image" Target="media/image1.png" Id="rId11" /><Relationship Type="http://schemas.openxmlformats.org/officeDocument/2006/relationships/image" Target="media/image19.jpg" Id="rId32" /><Relationship Type="http://schemas.openxmlformats.org/officeDocument/2006/relationships/image" Target="media/image24.png" Id="rId37" /><Relationship Type="http://schemas.openxmlformats.org/officeDocument/2006/relationships/image" Target="media/image40.png" Id="rId53" /><Relationship Type="http://schemas.openxmlformats.org/officeDocument/2006/relationships/image" Target="media/image45.png" Id="rId58" /><Relationship Type="http://schemas.openxmlformats.org/officeDocument/2006/relationships/hyperlink" Target="https://doi.org/10.1088/1757-899x/423/1/012107" TargetMode="External" Id="rId74" /><Relationship Type="http://schemas.openxmlformats.org/officeDocument/2006/relationships/hyperlink" Target="http://www.youtube.com/playlist?list=PLfNrVTkV8cM_kaP29HJqIXWjDcHNv-cqs" TargetMode="External" Id="rId79" /><Relationship Type="http://schemas.openxmlformats.org/officeDocument/2006/relationships/numbering" Target="numbering.xml" Id="rId5" /><Relationship Type="http://schemas.openxmlformats.org/officeDocument/2006/relationships/image" Target="media/image9.png" Id="rId22" /><Relationship Type="http://schemas.openxmlformats.org/officeDocument/2006/relationships/image" Target="media/image14.jpg" Id="rId27" /><Relationship Type="http://schemas.openxmlformats.org/officeDocument/2006/relationships/image" Target="media/image30.png" Id="rId43" /><Relationship Type="http://schemas.openxmlformats.org/officeDocument/2006/relationships/image" Target="media/image56.png" Id="rId69" /><Relationship Type="http://schemas.openxmlformats.org/officeDocument/2006/relationships/hyperlink" Target="https://www.summitracing.com/search/part-type/coilover-springs/product-line/hyperco-formula-sae-coilover-springs" TargetMode="External" Id="rId80" /><Relationship Type="http://schemas.openxmlformats.org/officeDocument/2006/relationships/hyperlink" Target="https://doi.org/10.2174/1874155x01408010414" TargetMode="External" Id="rId85" /><Relationship Type="http://schemas.openxmlformats.org/officeDocument/2006/relationships/header" Target="header1.xml" Id="rId12" /><Relationship Type="http://schemas.openxmlformats.org/officeDocument/2006/relationships/image" Target="media/image4.png" Id="rId17" /><Relationship Type="http://schemas.openxmlformats.org/officeDocument/2006/relationships/image" Target="media/image12.jpg" Id="rId25" /><Relationship Type="http://schemas.openxmlformats.org/officeDocument/2006/relationships/image" Target="media/image20.png" Id="rId33" /><Relationship Type="http://schemas.openxmlformats.org/officeDocument/2006/relationships/image" Target="media/image25.jpg" Id="rId38" /><Relationship Type="http://schemas.openxmlformats.org/officeDocument/2006/relationships/image" Target="media/image33.png" Id="rId46" /><Relationship Type="http://schemas.openxmlformats.org/officeDocument/2006/relationships/image" Target="media/image46.png" Id="rId59" /><Relationship Type="http://schemas.openxmlformats.org/officeDocument/2006/relationships/image" Target="media/image7.png" Id="rId20" /><Relationship Type="http://schemas.openxmlformats.org/officeDocument/2006/relationships/image" Target="media/image28.jpg" Id="rId41" /><Relationship Type="http://schemas.openxmlformats.org/officeDocument/2006/relationships/image" Target="media/image41.png" Id="rId54" /><Relationship Type="http://schemas.openxmlformats.org/officeDocument/2006/relationships/hyperlink" Target="https://vsusp.com/" TargetMode="External" Id="rId70" /><Relationship Type="http://schemas.openxmlformats.org/officeDocument/2006/relationships/hyperlink" Target="https://www.researchgate.net/publication/343047793_Failure_analysis_and_optimization_of_rocker_arm" TargetMode="External" Id="rId75" /><Relationship Type="http://schemas.openxmlformats.org/officeDocument/2006/relationships/hyperlink" Target="https://fsae.studentorg.berkeley.edu/b24/" TargetMode="External" Id="rId83"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5" /><Relationship Type="http://schemas.openxmlformats.org/officeDocument/2006/relationships/image" Target="media/image10.jpg" Id="rId23" /><Relationship Type="http://schemas.openxmlformats.org/officeDocument/2006/relationships/image" Target="media/image15.png" Id="rId28" /><Relationship Type="http://schemas.openxmlformats.org/officeDocument/2006/relationships/image" Target="media/image23.png" Id="rId36" /><Relationship Type="http://schemas.openxmlformats.org/officeDocument/2006/relationships/image" Target="media/image36.png" Id="rId49" /><Relationship Type="http://schemas.openxmlformats.org/officeDocument/2006/relationships/image" Target="media/image44.png" Id="rId57" /><Relationship Type="http://schemas.openxmlformats.org/officeDocument/2006/relationships/endnotes" Target="endnotes.xml" Id="rId10" /><Relationship Type="http://schemas.openxmlformats.org/officeDocument/2006/relationships/image" Target="media/image18.png" Id="rId31" /><Relationship Type="http://schemas.openxmlformats.org/officeDocument/2006/relationships/image" Target="media/image31.png" Id="rId44" /><Relationship Type="http://schemas.openxmlformats.org/officeDocument/2006/relationships/image" Target="media/image39.png" Id="rId52" /><Relationship Type="http://schemas.openxmlformats.org/officeDocument/2006/relationships/image" Target="media/image47.png" Id="rId60" /><Relationship Type="http://schemas.openxmlformats.org/officeDocument/2006/relationships/image" Target="media/image52.png" Id="rId65" /><Relationship Type="http://schemas.openxmlformats.org/officeDocument/2006/relationships/hyperlink" Target="https://doi.org/10.1016/j.proeng.2016.05.081" TargetMode="External" Id="rId73" /><Relationship Type="http://schemas.openxmlformats.org/officeDocument/2006/relationships/hyperlink" Target="http://www.mathworks.com/" TargetMode="External" Id="rId78" /><Relationship Type="http://schemas.openxmlformats.org/officeDocument/2006/relationships/hyperlink" Target="https://dspace.mit.edu/bitstream/handle/1721.1/74433/813136157-MIT.pdf" TargetMode="External" Id="rId81" /><Relationship Type="http://schemas.openxmlformats.org/officeDocument/2006/relationships/hyperlink" Target="https://doi.org/10.5220/0008849300210025" TargetMode="External" Id="rId86" /><Relationship Type="http://schemas.openxmlformats.org/officeDocument/2006/relationships/fontTable" Target="fontTable.xml" Id="rId99" /><Relationship Type="http://schemas.microsoft.com/office/2020/10/relationships/intelligence" Target="intelligence2.xml"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3" /><Relationship Type="http://schemas.openxmlformats.org/officeDocument/2006/relationships/image" Target="media/image5.jpeg" Id="rId18" /><Relationship Type="http://schemas.openxmlformats.org/officeDocument/2006/relationships/image" Target="media/image26.png" Id="rId39" /><Relationship Type="http://schemas.openxmlformats.org/officeDocument/2006/relationships/image" Target="media/image21.png" Id="rId34" /><Relationship Type="http://schemas.openxmlformats.org/officeDocument/2006/relationships/image" Target="media/image37.png" Id="rId50" /><Relationship Type="http://schemas.openxmlformats.org/officeDocument/2006/relationships/image" Target="media/image42.png" Id="rId55" /><Relationship Type="http://schemas.openxmlformats.org/officeDocument/2006/relationships/hyperlink" Target="https://doi.org/10.17816/2074-0530-67179" TargetMode="External" Id="rId76" /><Relationship Type="http://schemas.openxmlformats.org/officeDocument/2006/relationships/header" Target="header3.xml" Id="rId97" /><Relationship Type="http://schemas.openxmlformats.org/officeDocument/2006/relationships/settings" Target="settings.xml" Id="rId7" /><Relationship Type="http://schemas.openxmlformats.org/officeDocument/2006/relationships/hyperlink" Target="http://www.hoosiertire.com/news/article/64377/Circuit_Series_Tire_Specs" TargetMode="External" Id="rId71" /><Relationship Type="http://schemas.openxmlformats.org/officeDocument/2006/relationships/customXml" Target="../customXml/item2.xml" Id="rId2" /><Relationship Type="http://schemas.openxmlformats.org/officeDocument/2006/relationships/image" Target="media/image16.jpg" Id="rId29" /><Relationship Type="http://schemas.openxmlformats.org/officeDocument/2006/relationships/image" Target="media/image11.jpg" Id="rId24" /><Relationship Type="http://schemas.openxmlformats.org/officeDocument/2006/relationships/image" Target="media/image27.jpg" Id="rId40" /><Relationship Type="http://schemas.openxmlformats.org/officeDocument/2006/relationships/image" Target="media/image32.png" Id="rId45" /><Relationship Type="http://schemas.openxmlformats.org/officeDocument/2006/relationships/image" Target="media/image53.png" Id="rId66" /><Relationship Type="http://schemas.openxmlformats.org/officeDocument/2006/relationships/hyperlink" Target="https://hal.science/hal-01916247/document" TargetMode="External" Id="rId87" /><Relationship Type="http://schemas.openxmlformats.org/officeDocument/2006/relationships/image" Target="media/image48.png" Id="rId61" /><Relationship Type="http://schemas.openxmlformats.org/officeDocument/2006/relationships/hyperlink" Target="https://motorsports.illinois.edu/our-cars-2/" TargetMode="External" Id="rId82" /><Relationship Type="http://schemas.openxmlformats.org/officeDocument/2006/relationships/image" Target="media/image6.png" Id="rId19" /><Relationship Type="http://schemas.openxmlformats.org/officeDocument/2006/relationships/header" Target="header2.xml" Id="rId14" /><Relationship Type="http://schemas.openxmlformats.org/officeDocument/2006/relationships/image" Target="media/image17.jpg" Id="rId30" /><Relationship Type="http://schemas.openxmlformats.org/officeDocument/2006/relationships/image" Target="media/image22.png" Id="rId35" /><Relationship Type="http://schemas.openxmlformats.org/officeDocument/2006/relationships/image" Target="media/image43.jpg" Id="rId56" /><Relationship Type="http://schemas.openxmlformats.org/officeDocument/2006/relationships/hyperlink" Target="https://doi.org/10.14741/ijcet/v.8.3.17" TargetMode="External" Id="rId77" /><Relationship Type="http://schemas.openxmlformats.org/officeDocument/2006/relationships/theme" Target="theme/theme1.xml" Id="rId100" /><Relationship Type="http://schemas.openxmlformats.org/officeDocument/2006/relationships/webSettings" Target="webSettings.xml" Id="rId8" /><Relationship Type="http://schemas.openxmlformats.org/officeDocument/2006/relationships/image" Target="media/image38.png" Id="rId51" /><Relationship Type="http://schemas.openxmlformats.org/officeDocument/2006/relationships/hyperlink" Target="http://dspace.mit.edu/handle/1721.1/119947" TargetMode="External" Id="rId72" /><Relationship Type="http://schemas.openxmlformats.org/officeDocument/2006/relationships/footer" Target="footer2.xml" Id="rId98" /><Relationship Type="http://schemas.openxmlformats.org/officeDocument/2006/relationships/customXml" Target="../customXml/item3.xml" Id="rId3" /><Relationship Type="http://schemas.openxmlformats.org/officeDocument/2006/relationships/hyperlink" Target="https://link.springer.com/article/10.1007/s12239-016-0006-0?error=cookies_not_supported&amp;code=651a5789-c052-4355-9167-d85115dbe9d2" TargetMode="External" Id="Rb1518b5ad1b1451a" /><Relationship Type="http://schemas.openxmlformats.org/officeDocument/2006/relationships/hyperlink" Target="https://www.jstor.org/stable/44723675" TargetMode="External" Id="Rbfea9401face4043" /><Relationship Type="http://schemas.openxmlformats.org/officeDocument/2006/relationships/hyperlink" Target="https://www.racecar-engineering.com/articles/tech-explained-ackermann-steering-geometry/" TargetMode="External" Id="R58e0c57cbac14a36" /><Relationship Type="http://schemas.openxmlformats.org/officeDocument/2006/relationships/hyperlink" Target="https://www.racelogic.co.uk/_downloads/vbox/Application_Notes/Slip%20Angle%20Explained.pdf" TargetMode="External" Id="R85839c5c9b2a44d6" /><Relationship Type="http://schemas.openxmlformats.org/officeDocument/2006/relationships/hyperlink" Target="https://doi.org/10.4271/2019-26-0073" TargetMode="External" Id="Rbe098279ea964dee" /><Relationship Type="http://schemas.openxmlformats.org/officeDocument/2006/relationships/hyperlink" Target="https://doi.org/10.4271/2016-28-0201" TargetMode="External" Id="Rf598fa22f53742a5" /><Relationship Type="http://schemas.openxmlformats.org/officeDocument/2006/relationships/hyperlink" Target="https://www.ijert.org/research/design-manufacturing-of-steering-system-for-fsae-vehicle-IJERTV10IS090149.pdf" TargetMode="External" Id="R7715ba52d871474b" /><Relationship Type="http://schemas.openxmlformats.org/officeDocument/2006/relationships/hyperlink" Target="https://researchonline.jcu.edu.au/72597/1/72597_Wheatley_et_al_2021.pdf" TargetMode="External" Id="Rf3c2d52834d84994" /><Relationship Type="http://schemas.openxmlformats.org/officeDocument/2006/relationships/hyperlink" Target="https://www.youtube.com/watch?v=HrcQj6H2YMk" TargetMode="External" Id="Rc9bcdd5286db49a5" /><Relationship Type="http://schemas.openxmlformats.org/officeDocument/2006/relationships/comments" Target="comments.xml" Id="R9e4f5a4182184de9" /><Relationship Type="http://schemas.microsoft.com/office/2011/relationships/people" Target="people.xml" Id="Ra8334323f2b34244" /><Relationship Type="http://schemas.microsoft.com/office/2011/relationships/commentsExtended" Target="commentsExtended.xml" Id="Rd469665996564b2f" /><Relationship Type="http://schemas.microsoft.com/office/2016/09/relationships/commentsIds" Target="commentsIds.xml" Id="Red25ff7c4f964915" /><Relationship Type="http://schemas.microsoft.com/office/2018/08/relationships/commentsExtensible" Target="commentsExtensible.xml" Id="Rfd4646ff5ed14795" /><Relationship Type="http://schemas.openxmlformats.org/officeDocument/2006/relationships/image" Target="/media/image10.jpg" Id="R43695d4ff6b34044" /><Relationship Type="http://schemas.openxmlformats.org/officeDocument/2006/relationships/image" Target="/media/image2a.png" Id="Rf55f8f39c2ad4990" /><Relationship Type="http://schemas.openxmlformats.org/officeDocument/2006/relationships/image" Target="/media/image2b.png" Id="Rc370fe67c1124a56" /><Relationship Type="http://schemas.openxmlformats.org/officeDocument/2006/relationships/image" Target="/media/image11.jpg" Id="R33d7d34443374697" /><Relationship Type="http://schemas.openxmlformats.org/officeDocument/2006/relationships/image" Target="/media/image2c.png" Id="R9973b1d6e1364a42" /><Relationship Type="http://schemas.openxmlformats.org/officeDocument/2006/relationships/image" Target="/media/image12.jpg" Id="R2534f4e6e4ad478a" /><Relationship Type="http://schemas.openxmlformats.org/officeDocument/2006/relationships/image" Target="/media/image13.jpg" Id="R8042d48d327d48be" /><Relationship Type="http://schemas.openxmlformats.org/officeDocument/2006/relationships/image" Target="/media/image2d.png" Id="R847bbec542a4472b" /><Relationship Type="http://schemas.openxmlformats.org/officeDocument/2006/relationships/image" Target="/media/image2e.png" Id="R21ca576509154ab7" /><Relationship Type="http://schemas.openxmlformats.org/officeDocument/2006/relationships/image" Target="/media/image14.jpg" Id="Re082f0b23e89405f" /><Relationship Type="http://schemas.openxmlformats.org/officeDocument/2006/relationships/image" Target="/media/image15.jpg" Id="Rcbefce920b6d42d4" /><Relationship Type="http://schemas.openxmlformats.org/officeDocument/2006/relationships/image" Target="/media/image16.jpg" Id="R08e4ff23f63e4c76" /><Relationship Type="http://schemas.openxmlformats.org/officeDocument/2006/relationships/image" Target="/media/image2f.png" Id="R13400d4700e74a0b" /><Relationship Type="http://schemas.openxmlformats.org/officeDocument/2006/relationships/image" Target="/media/image30.png" Id="Ra1dcf2841eb04386" /><Relationship Type="http://schemas.openxmlformats.org/officeDocument/2006/relationships/image" Target="/media/image31.png" Id="R046cd1d33940459e" /><Relationship Type="http://schemas.openxmlformats.org/officeDocument/2006/relationships/image" Target="/media/image32.png" Id="R91dbb5cb906446cc" /><Relationship Type="http://schemas.openxmlformats.org/officeDocument/2006/relationships/image" Target="/media/image33.png" Id="Ra141e7b30fcc4357" /><Relationship Type="http://schemas.openxmlformats.org/officeDocument/2006/relationships/image" Target="/media/image17.jpg" Id="R9320c3e3e5da4655" /><Relationship Type="http://schemas.openxmlformats.org/officeDocument/2006/relationships/image" Target="/media/image18.jpg" Id="Rc76bd35ca1e942a7" /><Relationship Type="http://schemas.openxmlformats.org/officeDocument/2006/relationships/image" Target="/media/image34.png" Id="R327441f66d0e4066" /><Relationship Type="http://schemas.openxmlformats.org/officeDocument/2006/relationships/image" Target="/media/image35.png" Id="R44b7840e75e54a68" /><Relationship Type="http://schemas.openxmlformats.org/officeDocument/2006/relationships/image" Target="/media/image36.png" Id="R8cf04f6280db4ebf" /><Relationship Type="http://schemas.openxmlformats.org/officeDocument/2006/relationships/image" Target="/media/image37.png" Id="Rd07939f6e2b2463e" /><Relationship Type="http://schemas.openxmlformats.org/officeDocument/2006/relationships/image" Target="/media/image38.png" Id="R8fb5aba8a2c54bba" /><Relationship Type="http://schemas.openxmlformats.org/officeDocument/2006/relationships/image" Target="/media/image39.png" Id="Re21920e8b30e4516" /><Relationship Type="http://schemas.openxmlformats.org/officeDocument/2006/relationships/image" Target="/media/image3a.png" Id="R6f23ac9442134c2d" /><Relationship Type="http://schemas.openxmlformats.org/officeDocument/2006/relationships/image" Target="/media/image3b.png" Id="R98fceb8cdf4e421d" /><Relationship Type="http://schemas.openxmlformats.org/officeDocument/2006/relationships/image" Target="/media/image3c.png" Id="R609e2afed3c44932" /><Relationship Type="http://schemas.openxmlformats.org/officeDocument/2006/relationships/image" Target="/media/image3d.png" Id="Rd40a8d91afae4114" /><Relationship Type="http://schemas.openxmlformats.org/officeDocument/2006/relationships/image" Target="/media/image3e.png" Id="R6f58d53933ce4ba5" /><Relationship Type="http://schemas.openxmlformats.org/officeDocument/2006/relationships/image" Target="/media/image3f.png" Id="R62b689a76be04f96" /><Relationship Type="http://schemas.openxmlformats.org/officeDocument/2006/relationships/image" Target="/media/image40.png" Id="R242c52890e97461d" /><Relationship Type="http://schemas.openxmlformats.org/officeDocument/2006/relationships/image" Target="/media/image41.png" Id="R7d77e2be14ec406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45DC616D7A8743978DA5CA4DF7F974" ma:contentTypeVersion="12" ma:contentTypeDescription="Create a new document." ma:contentTypeScope="" ma:versionID="3c71831c88bdd8a45c77bd3c68ba914b">
  <xsd:schema xmlns:xsd="http://www.w3.org/2001/XMLSchema" xmlns:xs="http://www.w3.org/2001/XMLSchema" xmlns:p="http://schemas.microsoft.com/office/2006/metadata/properties" xmlns:ns2="da38e8fa-0e30-4a8c-add4-4c15785f2a39" targetNamespace="http://schemas.microsoft.com/office/2006/metadata/properties" ma:root="true" ma:fieldsID="deb595ed2eeaac6f6e4900ff12ed49c7" ns2:_="">
    <xsd:import namespace="da38e8fa-0e30-4a8c-add4-4c15785f2a3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38e8fa-0e30-4a8c-add4-4c15785f2a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a38e8fa-0e30-4a8c-add4-4c15785f2a3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D2C1C-A622-498F-B7E0-94E2416DEA8F}"/>
</file>

<file path=customXml/itemProps2.xml><?xml version="1.0" encoding="utf-8"?>
<ds:datastoreItem xmlns:ds="http://schemas.openxmlformats.org/officeDocument/2006/customXml" ds:itemID="{4290E27E-3D44-4631-9B71-890730056F94}">
  <ds:schemaRefs>
    <ds:schemaRef ds:uri="http://schemas.microsoft.com/sharepoint/v3/contenttype/forms"/>
  </ds:schemaRefs>
</ds:datastoreItem>
</file>

<file path=customXml/itemProps3.xml><?xml version="1.0" encoding="utf-8"?>
<ds:datastoreItem xmlns:ds="http://schemas.openxmlformats.org/officeDocument/2006/customXml" ds:itemID="{C0DE1C41-7E68-47E6-8F38-6DF5435AF563}">
  <ds:schemaRefs>
    <ds:schemaRef ds:uri="http://schemas.microsoft.com/office/2006/metadata/properties"/>
    <ds:schemaRef ds:uri="http://schemas.microsoft.com/office/infopath/2007/PartnerControls"/>
    <ds:schemaRef ds:uri="da38e8fa-0e30-4a8c-add4-4c15785f2a39"/>
  </ds:schemaRefs>
</ds:datastoreItem>
</file>

<file path=customXml/itemProps4.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docMetadata/LabelInfo.xml><?xml version="1.0" encoding="utf-8"?>
<clbl:labelList xmlns:clbl="http://schemas.microsoft.com/office/2020/mipLabelMetadata">
  <clbl:label id="{27d49e9f-89e1-4aa0-99a3-d35b57b2ba03}" enabled="0" method="" siteId="{27d49e9f-89e1-4aa0-99a3-d35b57b2ba03}"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Oregon State University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Sarah Oman</dc:creator>
  <keywords/>
  <lastModifiedBy>Chris David Laney</lastModifiedBy>
  <revision>263</revision>
  <lastPrinted>2024-10-21T06:57:00.0000000Z</lastPrinted>
  <dcterms:created xsi:type="dcterms:W3CDTF">2024-11-27T09:03:00.0000000Z</dcterms:created>
  <dcterms:modified xsi:type="dcterms:W3CDTF">2025-04-29T05:52:24.3648651Z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0x010100F145DC616D7A8743978DA5CA4DF7F974</vt:lpwstr>
  </property>
  <property fmtid="{D5CDD505-2E9C-101B-9397-08002B2CF9AE}" pid="3" name="MediaServiceImageTags">
    <vt:lpwstr/>
  </property>
</Properties>
</file>